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宋体" w:eastAsia="宋体"/>
          <w:b/>
          <w:sz w:val="56"/>
          <w:szCs w:val="56"/>
          <w:highlight w:val="none"/>
          <w:lang w:val="en-US" w:eastAsia="zh-CN"/>
        </w:rPr>
      </w:pPr>
      <w:r>
        <w:rPr>
          <w:rFonts w:hint="eastAsia" w:ascii="宋体"/>
          <w:b/>
          <w:sz w:val="56"/>
          <w:szCs w:val="56"/>
          <w:highlight w:val="none"/>
          <w:lang w:val="en-US" w:eastAsia="zh-CN"/>
        </w:rPr>
        <w:t xml:space="preserve"> 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highlight w:val="none"/>
          <w:lang w:val="zh-CN"/>
        </w:rPr>
      </w:pPr>
      <w:r>
        <w:rPr>
          <w:rFonts w:hint="eastAsia" w:ascii="宋体"/>
          <w:b/>
          <w:sz w:val="60"/>
          <w:szCs w:val="56"/>
          <w:highlight w:val="none"/>
          <w:lang w:val="zh-CN"/>
        </w:rPr>
        <w:t>浙江大学</w:t>
      </w:r>
      <w:r>
        <w:rPr>
          <w:rFonts w:ascii="宋体"/>
          <w:b/>
          <w:sz w:val="60"/>
          <w:szCs w:val="56"/>
          <w:highlight w:val="none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zh-CN"/>
        </w:rPr>
        <w:t>项目名称：</w:t>
      </w: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>浙大一院庆春院区食堂增设能耗管理配置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highlight w:val="none"/>
          <w:lang w:val="zh-CN"/>
        </w:rPr>
      </w:pPr>
      <w:r>
        <w:rPr>
          <w:rFonts w:hint="eastAsia" w:ascii="宋体"/>
          <w:b/>
          <w:sz w:val="44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highlight w:val="none"/>
          <w:lang w:val="zh-CN"/>
        </w:rPr>
        <w:t>、询价品目</w:t>
      </w:r>
    </w:p>
    <w:tbl>
      <w:tblPr>
        <w:tblStyle w:val="8"/>
        <w:tblW w:w="498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702"/>
        <w:gridCol w:w="851"/>
        <w:gridCol w:w="2690"/>
        <w:gridCol w:w="14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采购方式</w:t>
            </w:r>
          </w:p>
        </w:tc>
        <w:tc>
          <w:tcPr>
            <w:tcW w:w="1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服务要求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5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zh-CN"/>
              </w:rPr>
              <w:t>浙大一院庆春院区食堂增设能耗管理配置</w:t>
            </w:r>
          </w:p>
        </w:tc>
        <w:tc>
          <w:tcPr>
            <w:tcW w:w="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院内询价</w:t>
            </w:r>
          </w:p>
        </w:tc>
        <w:tc>
          <w:tcPr>
            <w:tcW w:w="15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  <w:highlight w:val="none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庆春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院区</w:t>
            </w:r>
            <w:r>
              <w:rPr>
                <w:rFonts w:ascii="仿宋_GB2312" w:eastAsia="仿宋_GB2312"/>
                <w:sz w:val="28"/>
                <w:szCs w:val="28"/>
                <w:highlight w:val="none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对院区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zh-CN"/>
              </w:rPr>
              <w:t>食堂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增设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zh-CN"/>
              </w:rPr>
              <w:t>能源计量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设备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仿宋_GB2312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9.8</w:t>
            </w: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</w:t>
      </w:r>
      <w:r>
        <w:rPr>
          <w:rFonts w:ascii="仿宋_GB2312" w:eastAsia="仿宋_GB2312"/>
          <w:b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具体</w:t>
      </w:r>
      <w:r>
        <w:rPr>
          <w:rFonts w:ascii="仿宋_GB2312" w:eastAsia="仿宋_GB2312"/>
          <w:b/>
          <w:sz w:val="32"/>
          <w:szCs w:val="32"/>
          <w:highlight w:val="none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（一）项目基本情况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项目位于庆春院区，拟对院内食堂增设能源计量设备，实现对各类能耗的数据采集、计算和分析。</w:t>
      </w:r>
    </w:p>
    <w:p>
      <w:pPr>
        <w:numPr>
          <w:ilvl w:val="0"/>
          <w:numId w:val="2"/>
        </w:num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服务范围及内容：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按相关要求对院内食堂增设能源（包括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水、电、蒸汽、燃气）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计量设备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，对食堂的能耗数据进行采集、计算和分析，并接入医院能源监测平台，实现相关区域的能源管理。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（三）服务期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施工工期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30</w:t>
      </w:r>
      <w:r>
        <w:rPr>
          <w:rFonts w:ascii="仿宋_GB2312" w:eastAsia="仿宋_GB2312"/>
          <w:sz w:val="32"/>
          <w:szCs w:val="32"/>
          <w:highlight w:val="none"/>
        </w:rPr>
        <w:t>天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院方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开工指令起计，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包括安装、联网调试完成时长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（四）报价要求</w:t>
      </w:r>
    </w:p>
    <w:p>
      <w:pPr>
        <w:autoSpaceDE w:val="0"/>
        <w:autoSpaceDN w:val="0"/>
        <w:adjustRightInd w:val="0"/>
        <w:snapToGrid w:val="0"/>
        <w:spacing w:line="276" w:lineRule="auto"/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1、报价明细表应包含：</w:t>
      </w:r>
    </w:p>
    <w:p>
      <w:pPr>
        <w:ind w:right="120"/>
        <w:jc w:val="right"/>
        <w:rPr>
          <w:rFonts w:hint="eastAsia"/>
          <w:lang w:val="en-US" w:eastAsia="zh-CN"/>
        </w:rPr>
      </w:pPr>
      <w:r>
        <w:rPr>
          <w:rFonts w:hint="eastAsia"/>
          <w:b/>
          <w:sz w:val="24"/>
          <w:highlight w:val="none"/>
        </w:rPr>
        <w:t>单位：万元</w:t>
      </w:r>
    </w:p>
    <w:tbl>
      <w:tblPr>
        <w:tblStyle w:val="8"/>
        <w:tblpPr w:leftFromText="180" w:rightFromText="180" w:vertAnchor="text" w:horzAnchor="page" w:tblpXSpec="center" w:tblpY="167"/>
        <w:tblOverlap w:val="never"/>
        <w:tblW w:w="81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920"/>
        <w:gridCol w:w="1140"/>
        <w:gridCol w:w="2910"/>
        <w:gridCol w:w="675"/>
        <w:gridCol w:w="7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7347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18号楼食堂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63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三相智能电表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斯菲尔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、安科瑞、汉光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远传冷水表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远传热水表（热供）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远传热水表（热回）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蒸汽表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DN150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上海肯特、上海飞卓、大连鑫东兴或同档以上品牌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通讯管理机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深圳中电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北京中科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研华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壁挂机柜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图腾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瑞源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734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10号楼食堂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三相智能电表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斯菲尔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、安科瑞、汉光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远传冷水表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远传热水表（热供）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远传热水表（热回）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DN80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通讯管理机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深圳中电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北京中科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研华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壁挂机柜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图腾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瑞源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7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1号楼9楼食堂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三相智能电表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斯菲尔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、安科瑞、汉光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远传冷水表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远传热水表（热供）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远传热水表（热回）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DN65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通讯管理机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深圳中电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北京中科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研华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壁挂机柜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图腾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瑞源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7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1号楼12楼食堂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三相智能电表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斯菲尔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、安科瑞、汉光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350/5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正泰、星火、湖北天瑞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远传冷水表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远传热水表（热供）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远传热水表（热回）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DN32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迈拓、埃美柯、深圳捷先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法兰片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DN50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通讯管理机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深圳中电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北京中科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研华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壁挂机柜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图腾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瑞源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 xml:space="preserve">  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7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人材机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通讯双绞屏蔽线缆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ZR-RVVP 2*1.0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帝一、天津津硕、优明特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通讯屏蔽线缆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 RVSP 4*1.5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帝一、天津津硕、优明特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六类屏蔽网线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HSYVP-6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帝一、天津津硕、优明特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BVV 3*2.5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帝一、天津津硕、优明特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或同档以上品牌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施工费用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调试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调试费用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110" w:type="dxa"/>
            <w:gridSpan w:val="6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说明：1、水管管径信息取自医院提供图纸，实际管径以现场核实为准。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110" w:type="dxa"/>
            <w:gridSpan w:val="6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rPr>
          <w:rFonts w:hint="eastAsia"/>
          <w:highlight w:val="none"/>
        </w:rPr>
      </w:pPr>
    </w:p>
    <w:p>
      <w:pPr>
        <w:autoSpaceDE w:val="0"/>
        <w:autoSpaceDN w:val="0"/>
        <w:adjustRightInd w:val="0"/>
        <w:snapToGrid w:val="0"/>
        <w:spacing w:line="276" w:lineRule="auto"/>
        <w:ind w:firstLine="640" w:firstLineChars="20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  <w:highlight w:val="none"/>
        </w:rPr>
        <w:t>本次询价采用总价包干模式，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报价应包括为完成本项目服务可能发生的全部费用，包括且不限于安装调试、联网、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default" w:ascii="仿宋_GB2312" w:hAnsi="Times New Roman" w:eastAsia="仿宋_GB2312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en-US" w:eastAsia="zh-CN"/>
        </w:rPr>
        <w:t>（五）</w:t>
      </w:r>
      <w:r>
        <w:rPr>
          <w:rFonts w:hint="eastAsia" w:ascii="仿宋_GB2312" w:eastAsia="仿宋_GB2312" w:cs="Times New Roman"/>
          <w:b/>
          <w:sz w:val="32"/>
          <w:szCs w:val="32"/>
          <w:highlight w:val="none"/>
          <w:lang w:val="en-US" w:eastAsia="zh-CN"/>
        </w:rPr>
        <w:t>施工</w:t>
      </w: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eastAsia="zh-CN"/>
        </w:rPr>
        <w:t>及验收</w:t>
      </w:r>
      <w:r>
        <w:rPr>
          <w:rFonts w:hint="eastAsia" w:ascii="仿宋_GB2312" w:eastAsia="仿宋_GB2312" w:cs="Times New Roman"/>
          <w:b/>
          <w:sz w:val="32"/>
          <w:szCs w:val="32"/>
          <w:highlight w:val="none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eastAsia="仿宋_GB2312"/>
          <w:sz w:val="32"/>
          <w:szCs w:val="32"/>
          <w:highlight w:val="none"/>
        </w:rPr>
        <w:t>按医院规定做好施工期间防疫工作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供应商必须严格按国家颁发的有关规范进行施工，并在施工中接受甲方现场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人员的监督检查。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3、工程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验收，以国家颁发的施工验收规范和检验标准为依据。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4、工程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验收如发现不符合质量要求，属供应商责任的，由供应商负责更换，所产生的费用由供应商承担。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系统由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供应商负责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运维、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保修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年。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上午8:3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0（请于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8:15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号楼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4层余杭厅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、询价文件一式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4、联系</w:t>
      </w: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0571-87236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937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附件1：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询价响应函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元（RMB____________），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工期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天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年     月    日</w:t>
      </w:r>
    </w:p>
    <w:p>
      <w:pPr>
        <w:jc w:val="center"/>
        <w:rPr>
          <w:sz w:val="28"/>
          <w:szCs w:val="28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widowControl/>
        <w:jc w:val="left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pStyle w:val="2"/>
        <w:ind w:left="688" w:hanging="688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            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项目名称：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浙大一院庆春院区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 xml:space="preserve">      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食堂增设能耗管理配置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致：</w:t>
      </w:r>
      <w:r>
        <w:rPr>
          <w:rFonts w:ascii="仿宋_GB2312" w:eastAsia="仿宋_GB2312"/>
          <w:sz w:val="32"/>
          <w:szCs w:val="32"/>
          <w:highlight w:val="none"/>
        </w:rPr>
        <w:t xml:space="preserve">_________ 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</w:t>
      </w:r>
      <w:r>
        <w:rPr>
          <w:rFonts w:ascii="仿宋_GB2312" w:eastAsia="仿宋_GB2312"/>
          <w:sz w:val="32"/>
          <w:szCs w:val="32"/>
          <w:highlight w:val="none"/>
        </w:rPr>
        <w:t>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（姓名）系</w:t>
      </w:r>
      <w:r>
        <w:rPr>
          <w:rFonts w:ascii="仿宋_GB2312" w:eastAsia="仿宋_GB2312"/>
          <w:sz w:val="32"/>
          <w:szCs w:val="32"/>
          <w:highlight w:val="none"/>
        </w:rPr>
        <w:t>_____</w:t>
      </w:r>
      <w:r>
        <w:rPr>
          <w:rFonts w:hint="eastAsia" w:ascii="仿宋_GB2312" w:eastAsia="仿宋_GB2312"/>
          <w:sz w:val="32"/>
          <w:szCs w:val="32"/>
          <w:highlight w:val="none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  <w:highlight w:val="none"/>
        </w:rPr>
        <w:t>________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（姓名）以我方的名义参加</w:t>
      </w:r>
      <w:r>
        <w:rPr>
          <w:rFonts w:ascii="仿宋_GB2312" w:eastAsia="仿宋_GB2312"/>
          <w:sz w:val="32"/>
          <w:szCs w:val="32"/>
          <w:highlight w:val="none"/>
        </w:rPr>
        <w:t>__________________</w:t>
      </w:r>
      <w:r>
        <w:rPr>
          <w:rFonts w:hint="eastAsia" w:ascii="仿宋_GB2312" w:eastAsia="仿宋_GB2312"/>
          <w:sz w:val="32"/>
          <w:szCs w:val="32"/>
          <w:highlight w:val="none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被授权人：（签字或盖章）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法定代表人：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被授权人身份证号码：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（包括但不限于企业营业执照、资质证书、企业简介、拟派项目人员等）</w:t>
      </w:r>
    </w:p>
    <w:p>
      <w:pPr>
        <w:snapToGrid w:val="0"/>
        <w:spacing w:before="156" w:beforeLines="50" w:after="50" w:line="360" w:lineRule="auto"/>
        <w:jc w:val="both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1BA70F"/>
    <w:multiLevelType w:val="singleLevel"/>
    <w:tmpl w:val="D41BA70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381147F"/>
    <w:multiLevelType w:val="multilevel"/>
    <w:tmpl w:val="6381147F"/>
    <w:lvl w:ilvl="0" w:tentative="0">
      <w:start w:val="1"/>
      <w:numFmt w:val="chineseCountingThousand"/>
      <w:pStyle w:val="3"/>
      <w:suff w:val="space"/>
      <w:lvlText w:val="第%1部分 "/>
      <w:lvlJc w:val="left"/>
      <w:pPr>
        <w:ind w:left="2465" w:hanging="425"/>
      </w:pPr>
      <w:rPr>
        <w:rFonts w:hint="eastAsia" w:eastAsia="黑体"/>
        <w:b/>
        <w:i w:val="0"/>
        <w:sz w:val="44"/>
        <w:szCs w:val="44"/>
      </w:rPr>
    </w:lvl>
    <w:lvl w:ilvl="1" w:tentative="0">
      <w:start w:val="1"/>
      <w:numFmt w:val="chineseCountingThousand"/>
      <w:lvlText w:val="第%2章"/>
      <w:lvlJc w:val="left"/>
      <w:pPr>
        <w:tabs>
          <w:tab w:val="left" w:pos="3551"/>
        </w:tabs>
        <w:ind w:left="3551" w:hanging="851"/>
      </w:pPr>
      <w:rPr>
        <w:rFonts w:hint="eastAsia" w:eastAsia="黑体"/>
        <w:b/>
        <w:i w:val="0"/>
        <w:sz w:val="36"/>
        <w:szCs w:val="36"/>
      </w:rPr>
    </w:lvl>
    <w:lvl w:ilvl="2" w:tentative="0">
      <w:start w:val="1"/>
      <w:numFmt w:val="decimal"/>
      <w:lvlText w:val="%3.  "/>
      <w:lvlJc w:val="left"/>
      <w:pPr>
        <w:tabs>
          <w:tab w:val="left" w:pos="851"/>
        </w:tabs>
        <w:ind w:left="851" w:hanging="851"/>
      </w:pPr>
      <w:rPr>
        <w:rFonts w:hint="eastAsia"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suff w:val="nothing"/>
      <w:lvlText w:val="%3.%4  "/>
      <w:lvlJc w:val="left"/>
      <w:pPr>
        <w:ind w:left="1134" w:hanging="1134"/>
      </w:pPr>
      <w:rPr>
        <w:rFonts w:hint="default" w:ascii="Times New Roman" w:hAnsi="Times New Roman" w:eastAsia="宋体"/>
        <w:b w:val="0"/>
        <w:i w:val="0"/>
        <w:sz w:val="28"/>
        <w:szCs w:val="28"/>
      </w:rPr>
    </w:lvl>
    <w:lvl w:ilvl="4" w:tentative="0">
      <w:start w:val="1"/>
      <w:numFmt w:val="decimal"/>
      <w:suff w:val="space"/>
      <w:lvlText w:val="%3.%4.%5  "/>
      <w:lvlJc w:val="left"/>
      <w:pPr>
        <w:ind w:left="0" w:firstLine="0"/>
      </w:pPr>
      <w:rPr>
        <w:rFonts w:hint="default" w:ascii="Times New Roman" w:hAnsi="Times New Roman"/>
        <w:b w:val="0"/>
        <w:i w:val="0"/>
        <w:sz w:val="28"/>
        <w:szCs w:val="28"/>
      </w:rPr>
    </w:lvl>
    <w:lvl w:ilvl="5" w:tentative="0">
      <w:start w:val="1"/>
      <w:numFmt w:val="decimal"/>
      <w:suff w:val="nothing"/>
      <w:lvlText w:val="%3.%4.%5.%6  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3676" w:hanging="1276"/>
      </w:pPr>
      <w:rPr>
        <w:rFonts w:hint="eastAsia"/>
      </w:rPr>
    </w:lvl>
    <w:lvl w:ilvl="7" w:tentative="0">
      <w:start w:val="1"/>
      <w:numFmt w:val="bullet"/>
      <w:suff w:val="space"/>
      <w:lvlText w:val=""/>
      <w:lvlJc w:val="left"/>
      <w:pPr>
        <w:ind w:left="3818" w:hanging="1418"/>
      </w:pPr>
      <w:rPr>
        <w:rFonts w:hint="default" w:ascii="Symbol" w:hAnsi="Symbol"/>
        <w:color w:val="auto"/>
      </w:rPr>
    </w:lvl>
    <w:lvl w:ilvl="8" w:tentative="0">
      <w:start w:val="1"/>
      <w:numFmt w:val="bullet"/>
      <w:suff w:val="space"/>
      <w:lvlText w:val=""/>
      <w:lvlJc w:val="left"/>
      <w:pPr>
        <w:ind w:left="3959" w:hanging="1559"/>
      </w:pPr>
      <w:rPr>
        <w:rFonts w:hint="default" w:ascii="Symbol" w:hAnsi="Symbol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4B72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0A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46A"/>
    <w:rsid w:val="004A5DC4"/>
    <w:rsid w:val="004A6FD7"/>
    <w:rsid w:val="004B1142"/>
    <w:rsid w:val="004B1857"/>
    <w:rsid w:val="004B2AA1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24E8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6D37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013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77F03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5A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28E3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42B3D09"/>
    <w:rsid w:val="07C77760"/>
    <w:rsid w:val="10696E31"/>
    <w:rsid w:val="14B501A8"/>
    <w:rsid w:val="168F1DC9"/>
    <w:rsid w:val="19FE5F86"/>
    <w:rsid w:val="19FF747B"/>
    <w:rsid w:val="1BDF2745"/>
    <w:rsid w:val="1CBC10F5"/>
    <w:rsid w:val="1E287572"/>
    <w:rsid w:val="1F777407"/>
    <w:rsid w:val="1FD55B0C"/>
    <w:rsid w:val="2121349B"/>
    <w:rsid w:val="225F5DFE"/>
    <w:rsid w:val="22A26DD5"/>
    <w:rsid w:val="286069BA"/>
    <w:rsid w:val="28B61F81"/>
    <w:rsid w:val="2A834AE2"/>
    <w:rsid w:val="2BF6514E"/>
    <w:rsid w:val="2EFF6701"/>
    <w:rsid w:val="30FB3BB9"/>
    <w:rsid w:val="3196034C"/>
    <w:rsid w:val="340334D3"/>
    <w:rsid w:val="34C3062E"/>
    <w:rsid w:val="35C478AF"/>
    <w:rsid w:val="39A27A2A"/>
    <w:rsid w:val="3C040D21"/>
    <w:rsid w:val="3F326C46"/>
    <w:rsid w:val="40953369"/>
    <w:rsid w:val="418D5CE5"/>
    <w:rsid w:val="423B1C5B"/>
    <w:rsid w:val="43CA7771"/>
    <w:rsid w:val="445051DF"/>
    <w:rsid w:val="468E2C01"/>
    <w:rsid w:val="47C14A44"/>
    <w:rsid w:val="4C143394"/>
    <w:rsid w:val="4C1861F7"/>
    <w:rsid w:val="4CB959D7"/>
    <w:rsid w:val="4F622668"/>
    <w:rsid w:val="4FA7451F"/>
    <w:rsid w:val="50626680"/>
    <w:rsid w:val="52736AC5"/>
    <w:rsid w:val="529A0378"/>
    <w:rsid w:val="531A781C"/>
    <w:rsid w:val="53977FA5"/>
    <w:rsid w:val="55830FD3"/>
    <w:rsid w:val="55C8308C"/>
    <w:rsid w:val="581A7F84"/>
    <w:rsid w:val="59D2056A"/>
    <w:rsid w:val="5D5F1964"/>
    <w:rsid w:val="5F5F4443"/>
    <w:rsid w:val="63C05839"/>
    <w:rsid w:val="64C075BA"/>
    <w:rsid w:val="684A66E2"/>
    <w:rsid w:val="694C30C1"/>
    <w:rsid w:val="6B1C30A8"/>
    <w:rsid w:val="6B5D7974"/>
    <w:rsid w:val="6CAB2864"/>
    <w:rsid w:val="6E91041D"/>
    <w:rsid w:val="6ECD3358"/>
    <w:rsid w:val="6F0F2046"/>
    <w:rsid w:val="73D2368C"/>
    <w:rsid w:val="75CD22E7"/>
    <w:rsid w:val="77B26DEE"/>
    <w:rsid w:val="77D91F08"/>
    <w:rsid w:val="79332B1D"/>
    <w:rsid w:val="7B0E3186"/>
    <w:rsid w:val="7BFC5E09"/>
    <w:rsid w:val="7DDF7133"/>
    <w:rsid w:val="7E4A2F16"/>
    <w:rsid w:val="7E7B72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pageBreakBefore/>
      <w:widowControl/>
      <w:numPr>
        <w:ilvl w:val="0"/>
        <w:numId w:val="1"/>
      </w:numPr>
      <w:spacing w:before="100" w:beforeLines="100" w:after="300" w:afterLines="300"/>
      <w:outlineLvl w:val="0"/>
    </w:pPr>
    <w:rPr>
      <w:rFonts w:ascii="宋体" w:hAnsi="宋体" w:eastAsia="黑体"/>
      <w:b/>
      <w:color w:val="000000"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4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批注框文本 Char"/>
    <w:basedOn w:val="10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2624</Words>
  <Characters>2833</Characters>
  <Lines>11</Lines>
  <Paragraphs>3</Paragraphs>
  <TotalTime>0</TotalTime>
  <ScaleCrop>false</ScaleCrop>
  <LinksUpToDate>false</LinksUpToDate>
  <CharactersWithSpaces>3121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2022-07-12T06:00:00Z</dcterms:created>
  <dc:creator>陈希琳</dc:creator>
  <cp:lastModifiedBy>admin</cp:lastModifiedBy>
  <cp:lastPrinted>2022-12-14T09:34:00Z</cp:lastPrinted>
  <dcterms:modified xsi:type="dcterms:W3CDTF">2023-01-10T07:56:33Z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A21B49A69B9C458F90FC199F2136545F</vt:lpwstr>
  </property>
</Properties>
</file>