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C55" w:rsidRDefault="00A01C55">
      <w:pPr>
        <w:rPr>
          <w:rFonts w:ascii="宋体" w:eastAsia="宋体" w:hAnsi="宋体"/>
        </w:rPr>
      </w:pPr>
    </w:p>
    <w:p w:rsidR="00A01C55" w:rsidRPr="00ED5DDC" w:rsidRDefault="00716E69" w:rsidP="00ED5DDC">
      <w:pPr>
        <w:jc w:val="center"/>
        <w:rPr>
          <w:rFonts w:ascii="宋体" w:eastAsia="宋体" w:hAnsi="宋体"/>
          <w:b/>
          <w:sz w:val="24"/>
          <w:u w:val="single"/>
        </w:rPr>
      </w:pPr>
      <w:r w:rsidRPr="00ED5DDC">
        <w:rPr>
          <w:rFonts w:ascii="宋体" w:eastAsia="宋体" w:hAnsi="宋体"/>
          <w:b/>
          <w:sz w:val="24"/>
          <w:u w:val="single"/>
        </w:rPr>
        <w:t>浙江大学医学院附属</w:t>
      </w:r>
      <w:r w:rsidR="00AB71C9" w:rsidRPr="00ED5DDC">
        <w:rPr>
          <w:rFonts w:ascii="宋体" w:eastAsia="宋体" w:hAnsi="宋体"/>
          <w:b/>
          <w:sz w:val="24"/>
          <w:u w:val="single"/>
        </w:rPr>
        <w:t>第一医院</w:t>
      </w:r>
      <w:r w:rsidRPr="00ED5DDC">
        <w:rPr>
          <w:rFonts w:ascii="宋体" w:eastAsia="宋体" w:hAnsi="宋体"/>
          <w:b/>
          <w:sz w:val="24"/>
          <w:u w:val="single"/>
        </w:rPr>
        <w:t>肿瘤诊疗规范化及费用合理化平台</w:t>
      </w:r>
      <w:r w:rsidRPr="00ED5DDC">
        <w:rPr>
          <w:rFonts w:ascii="宋体" w:eastAsia="宋体" w:hAnsi="宋体" w:hint="eastAsia"/>
          <w:b/>
          <w:sz w:val="24"/>
          <w:u w:val="single"/>
        </w:rPr>
        <w:t>项目</w:t>
      </w:r>
    </w:p>
    <w:p w:rsidR="00A01C55" w:rsidRDefault="00A01C55">
      <w:pPr>
        <w:rPr>
          <w:rFonts w:ascii="宋体" w:eastAsia="宋体" w:hAnsi="宋体"/>
          <w:b/>
          <w:sz w:val="44"/>
          <w:szCs w:val="44"/>
          <w:u w:val="single"/>
        </w:rPr>
      </w:pPr>
    </w:p>
    <w:p w:rsidR="00A01C55" w:rsidRDefault="00501227">
      <w:pPr>
        <w:pStyle w:val="a3"/>
        <w:numPr>
          <w:ilvl w:val="0"/>
          <w:numId w:val="1"/>
        </w:numPr>
        <w:spacing w:beforeLines="50" w:before="156" w:afterLines="50" w:after="156" w:line="360" w:lineRule="auto"/>
        <w:ind w:firstLineChars="0"/>
        <w:rPr>
          <w:rFonts w:ascii="宋体" w:eastAsia="宋体" w:hAnsi="宋体"/>
          <w:sz w:val="30"/>
          <w:szCs w:val="30"/>
        </w:rPr>
      </w:pPr>
      <w:r>
        <w:rPr>
          <w:rFonts w:ascii="宋体" w:eastAsia="宋体" w:hAnsi="宋体" w:hint="eastAsia"/>
          <w:b/>
          <w:sz w:val="30"/>
        </w:rPr>
        <w:t>项目</w:t>
      </w:r>
      <w:r w:rsidR="00716E69">
        <w:rPr>
          <w:rFonts w:ascii="宋体" w:eastAsia="宋体" w:hAnsi="宋体" w:hint="eastAsia"/>
          <w:b/>
          <w:sz w:val="30"/>
        </w:rPr>
        <w:t>内容及需求</w:t>
      </w:r>
    </w:p>
    <w:p w:rsidR="00A01C55" w:rsidRDefault="00716E69">
      <w:pPr>
        <w:snapToGrid w:val="0"/>
        <w:spacing w:beforeLines="50" w:before="156" w:afterLines="50" w:after="156" w:line="360" w:lineRule="auto"/>
        <w:outlineLvl w:val="0"/>
        <w:rPr>
          <w:rFonts w:ascii="宋体" w:eastAsia="宋体" w:hAnsi="宋体"/>
          <w:b/>
          <w:sz w:val="24"/>
        </w:rPr>
      </w:pPr>
      <w:r>
        <w:rPr>
          <w:rFonts w:ascii="宋体" w:eastAsia="宋体" w:hAnsi="宋体" w:hint="eastAsia"/>
          <w:b/>
          <w:sz w:val="24"/>
        </w:rPr>
        <w:t>I、项目</w:t>
      </w:r>
      <w:r>
        <w:rPr>
          <w:rFonts w:ascii="宋体" w:eastAsia="宋体" w:hAnsi="宋体"/>
          <w:b/>
          <w:sz w:val="24"/>
        </w:rPr>
        <w:t>编号：</w:t>
      </w:r>
      <w:r w:rsidR="00501227" w:rsidRPr="00501227">
        <w:rPr>
          <w:rFonts w:ascii="宋体" w:eastAsia="宋体" w:hAnsi="宋体"/>
          <w:b/>
          <w:sz w:val="24"/>
        </w:rPr>
        <w:t>ZYYY2023-XX-060901</w:t>
      </w:r>
    </w:p>
    <w:p w:rsidR="00A01C55" w:rsidRDefault="00716E69">
      <w:pPr>
        <w:snapToGrid w:val="0"/>
        <w:spacing w:beforeLines="50" w:before="156" w:afterLines="50" w:after="156" w:line="360" w:lineRule="auto"/>
        <w:outlineLvl w:val="0"/>
        <w:rPr>
          <w:rFonts w:ascii="宋体" w:eastAsia="宋体" w:hAnsi="宋体" w:cs="Arial"/>
          <w:b/>
          <w:bCs/>
          <w:sz w:val="24"/>
        </w:rPr>
      </w:pPr>
      <w:r>
        <w:rPr>
          <w:rFonts w:ascii="宋体" w:eastAsia="宋体" w:hAnsi="宋体" w:hint="eastAsia"/>
          <w:b/>
          <w:sz w:val="24"/>
        </w:rPr>
        <w:t>II</w:t>
      </w:r>
      <w:r>
        <w:rPr>
          <w:rFonts w:ascii="宋体" w:eastAsia="宋体" w:hAnsi="宋体" w:hint="eastAsia"/>
          <w:sz w:val="24"/>
        </w:rPr>
        <w:t>、</w:t>
      </w:r>
      <w:r>
        <w:rPr>
          <w:rFonts w:ascii="宋体" w:eastAsia="宋体" w:hAnsi="宋体"/>
          <w:b/>
          <w:sz w:val="24"/>
        </w:rPr>
        <w:t>采购单位名称：</w:t>
      </w:r>
      <w:r>
        <w:rPr>
          <w:rFonts w:ascii="宋体" w:eastAsia="宋体" w:hAnsi="宋体" w:cs="Arial"/>
          <w:bCs/>
          <w:sz w:val="24"/>
        </w:rPr>
        <w:t>浙江大学医学院附属</w:t>
      </w:r>
      <w:r w:rsidR="00AB71C9">
        <w:rPr>
          <w:rFonts w:ascii="宋体" w:eastAsia="宋体" w:hAnsi="宋体" w:cs="Arial"/>
          <w:bCs/>
          <w:sz w:val="24"/>
        </w:rPr>
        <w:t>第一医院</w:t>
      </w:r>
    </w:p>
    <w:p w:rsidR="00A01C55" w:rsidRDefault="00716E69">
      <w:pPr>
        <w:snapToGrid w:val="0"/>
        <w:spacing w:beforeLines="50" w:before="156" w:afterLines="50" w:after="156" w:line="360" w:lineRule="auto"/>
        <w:outlineLvl w:val="0"/>
        <w:rPr>
          <w:rFonts w:ascii="宋体" w:eastAsia="宋体" w:hAnsi="宋体"/>
          <w:b/>
          <w:sz w:val="24"/>
        </w:rPr>
      </w:pPr>
      <w:r>
        <w:rPr>
          <w:rFonts w:ascii="宋体" w:eastAsia="宋体" w:hAnsi="宋体" w:cs="Arial" w:hint="eastAsia"/>
          <w:b/>
          <w:bCs/>
          <w:sz w:val="24"/>
        </w:rPr>
        <w:t>III、采购内容</w:t>
      </w:r>
    </w:p>
    <w:tbl>
      <w:tblPr>
        <w:tblW w:w="7126" w:type="dxa"/>
        <w:tblInd w:w="82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96"/>
        <w:gridCol w:w="4280"/>
        <w:gridCol w:w="1750"/>
      </w:tblGrid>
      <w:tr w:rsidR="00A01C55">
        <w:trPr>
          <w:trHeight w:val="622"/>
        </w:trPr>
        <w:tc>
          <w:tcPr>
            <w:tcW w:w="1096" w:type="dxa"/>
            <w:tcBorders>
              <w:top w:val="single" w:sz="4" w:space="0" w:color="auto"/>
              <w:left w:val="single" w:sz="4" w:space="0" w:color="auto"/>
              <w:bottom w:val="single" w:sz="4" w:space="0" w:color="auto"/>
              <w:right w:val="single" w:sz="4" w:space="0" w:color="auto"/>
            </w:tcBorders>
            <w:vAlign w:val="center"/>
          </w:tcPr>
          <w:p w:rsidR="00A01C55" w:rsidRDefault="00716E69">
            <w:pPr>
              <w:snapToGrid w:val="0"/>
              <w:spacing w:beforeLines="50" w:before="156" w:afterLines="50" w:after="156"/>
              <w:jc w:val="center"/>
              <w:outlineLvl w:val="0"/>
              <w:rPr>
                <w:rFonts w:ascii="宋体" w:eastAsia="宋体" w:hAnsi="宋体" w:cs="Arial"/>
                <w:bCs/>
                <w:sz w:val="24"/>
              </w:rPr>
            </w:pPr>
            <w:proofErr w:type="gramStart"/>
            <w:r>
              <w:rPr>
                <w:rFonts w:ascii="宋体" w:eastAsia="宋体" w:hAnsi="宋体" w:cs="Arial" w:hint="eastAsia"/>
                <w:bCs/>
                <w:sz w:val="24"/>
              </w:rPr>
              <w:t>标项号</w:t>
            </w:r>
            <w:proofErr w:type="gramEnd"/>
          </w:p>
        </w:tc>
        <w:tc>
          <w:tcPr>
            <w:tcW w:w="4280" w:type="dxa"/>
            <w:tcBorders>
              <w:top w:val="single" w:sz="4" w:space="0" w:color="auto"/>
              <w:left w:val="single" w:sz="4" w:space="0" w:color="auto"/>
              <w:bottom w:val="single" w:sz="4" w:space="0" w:color="auto"/>
              <w:right w:val="single" w:sz="4" w:space="0" w:color="auto"/>
            </w:tcBorders>
          </w:tcPr>
          <w:p w:rsidR="00A01C55" w:rsidRDefault="00716E69">
            <w:pPr>
              <w:snapToGrid w:val="0"/>
              <w:spacing w:beforeLines="50" w:before="156" w:afterLines="50" w:after="156" w:line="360" w:lineRule="auto"/>
              <w:jc w:val="center"/>
              <w:outlineLvl w:val="0"/>
              <w:rPr>
                <w:rFonts w:ascii="宋体" w:eastAsia="宋体" w:hAnsi="宋体" w:cs="Arial"/>
                <w:bCs/>
                <w:sz w:val="24"/>
              </w:rPr>
            </w:pPr>
            <w:r>
              <w:rPr>
                <w:rFonts w:ascii="宋体" w:eastAsia="宋体" w:hAnsi="宋体" w:cs="Arial"/>
                <w:bCs/>
                <w:sz w:val="24"/>
              </w:rPr>
              <w:t>采购内容</w:t>
            </w:r>
          </w:p>
        </w:tc>
        <w:tc>
          <w:tcPr>
            <w:tcW w:w="1750" w:type="dxa"/>
            <w:tcBorders>
              <w:top w:val="single" w:sz="4" w:space="0" w:color="auto"/>
              <w:left w:val="single" w:sz="4" w:space="0" w:color="auto"/>
              <w:bottom w:val="single" w:sz="4" w:space="0" w:color="auto"/>
              <w:right w:val="single" w:sz="4" w:space="0" w:color="auto"/>
            </w:tcBorders>
          </w:tcPr>
          <w:p w:rsidR="00A01C55" w:rsidRDefault="00716E69">
            <w:pPr>
              <w:snapToGrid w:val="0"/>
              <w:spacing w:beforeLines="50" w:before="156" w:afterLines="50" w:after="156" w:line="360" w:lineRule="auto"/>
              <w:jc w:val="center"/>
              <w:outlineLvl w:val="0"/>
              <w:rPr>
                <w:rFonts w:ascii="宋体" w:eastAsia="宋体" w:hAnsi="宋体" w:cs="Arial"/>
                <w:bCs/>
                <w:sz w:val="24"/>
              </w:rPr>
            </w:pPr>
            <w:r>
              <w:rPr>
                <w:rFonts w:ascii="宋体" w:eastAsia="宋体" w:hAnsi="宋体" w:cs="Arial"/>
                <w:bCs/>
                <w:sz w:val="24"/>
              </w:rPr>
              <w:t>单位及数量</w:t>
            </w:r>
          </w:p>
        </w:tc>
      </w:tr>
      <w:tr w:rsidR="00A01C55">
        <w:trPr>
          <w:trHeight w:val="619"/>
        </w:trPr>
        <w:tc>
          <w:tcPr>
            <w:tcW w:w="1096" w:type="dxa"/>
            <w:tcBorders>
              <w:top w:val="single" w:sz="4" w:space="0" w:color="auto"/>
              <w:left w:val="single" w:sz="4" w:space="0" w:color="auto"/>
              <w:bottom w:val="single" w:sz="4" w:space="0" w:color="auto"/>
              <w:right w:val="single" w:sz="4" w:space="0" w:color="auto"/>
            </w:tcBorders>
            <w:vAlign w:val="center"/>
          </w:tcPr>
          <w:p w:rsidR="00A01C55" w:rsidRDefault="00716E69">
            <w:pPr>
              <w:widowControl/>
              <w:spacing w:line="225" w:lineRule="atLeast"/>
              <w:jc w:val="center"/>
              <w:rPr>
                <w:rFonts w:ascii="宋体" w:eastAsia="宋体" w:hAnsi="宋体"/>
                <w:spacing w:val="-4"/>
                <w:sz w:val="24"/>
              </w:rPr>
            </w:pPr>
            <w:r>
              <w:rPr>
                <w:rFonts w:ascii="宋体" w:eastAsia="宋体" w:hAnsi="宋体" w:hint="eastAsia"/>
                <w:spacing w:val="-4"/>
                <w:sz w:val="24"/>
              </w:rPr>
              <w:t>1</w:t>
            </w:r>
          </w:p>
        </w:tc>
        <w:tc>
          <w:tcPr>
            <w:tcW w:w="4280" w:type="dxa"/>
            <w:tcBorders>
              <w:top w:val="single" w:sz="4" w:space="0" w:color="auto"/>
              <w:left w:val="single" w:sz="4" w:space="0" w:color="auto"/>
              <w:bottom w:val="single" w:sz="4" w:space="0" w:color="auto"/>
              <w:right w:val="single" w:sz="4" w:space="0" w:color="auto"/>
            </w:tcBorders>
            <w:vAlign w:val="center"/>
          </w:tcPr>
          <w:p w:rsidR="00A01C55" w:rsidRDefault="00716E69">
            <w:pPr>
              <w:pStyle w:val="1"/>
              <w:jc w:val="center"/>
              <w:rPr>
                <w:rFonts w:hAnsi="宋体" w:hint="default"/>
                <w:spacing w:val="-4"/>
                <w:sz w:val="24"/>
                <w:szCs w:val="24"/>
              </w:rPr>
            </w:pPr>
            <w:r>
              <w:rPr>
                <w:rFonts w:hAnsi="宋体"/>
                <w:spacing w:val="-4"/>
                <w:sz w:val="24"/>
                <w:szCs w:val="24"/>
              </w:rPr>
              <w:t>肿瘤诊疗规范化及费用合理化平台</w:t>
            </w:r>
          </w:p>
        </w:tc>
        <w:tc>
          <w:tcPr>
            <w:tcW w:w="1750" w:type="dxa"/>
            <w:tcBorders>
              <w:top w:val="single" w:sz="4" w:space="0" w:color="auto"/>
              <w:left w:val="single" w:sz="4" w:space="0" w:color="auto"/>
              <w:bottom w:val="single" w:sz="4" w:space="0" w:color="auto"/>
              <w:right w:val="single" w:sz="4" w:space="0" w:color="auto"/>
            </w:tcBorders>
            <w:vAlign w:val="center"/>
          </w:tcPr>
          <w:p w:rsidR="00A01C55" w:rsidRDefault="00716E69">
            <w:pPr>
              <w:widowControl/>
              <w:spacing w:line="225" w:lineRule="atLeast"/>
              <w:jc w:val="center"/>
              <w:rPr>
                <w:rFonts w:ascii="宋体" w:eastAsia="宋体" w:hAnsi="宋体"/>
                <w:spacing w:val="-4"/>
                <w:sz w:val="24"/>
              </w:rPr>
            </w:pPr>
            <w:r>
              <w:rPr>
                <w:rFonts w:ascii="宋体" w:eastAsia="宋体" w:hAnsi="宋体" w:hint="eastAsia"/>
                <w:spacing w:val="-4"/>
                <w:sz w:val="24"/>
              </w:rPr>
              <w:t>1</w:t>
            </w:r>
            <w:r>
              <w:rPr>
                <w:rFonts w:ascii="宋体" w:eastAsia="宋体" w:hAnsi="宋体" w:hint="eastAsia"/>
                <w:spacing w:val="-4"/>
                <w:sz w:val="24"/>
                <w:lang w:eastAsia="zh-Hans"/>
              </w:rPr>
              <w:t>项</w:t>
            </w:r>
          </w:p>
        </w:tc>
      </w:tr>
    </w:tbl>
    <w:p w:rsidR="00A01C55" w:rsidRDefault="00A01C55">
      <w:pPr>
        <w:snapToGrid w:val="0"/>
        <w:spacing w:before="156" w:after="156"/>
        <w:outlineLvl w:val="0"/>
        <w:rPr>
          <w:rFonts w:ascii="宋体" w:eastAsia="宋体" w:hAnsi="宋体"/>
          <w:b/>
          <w:sz w:val="24"/>
        </w:rPr>
      </w:pPr>
    </w:p>
    <w:p w:rsidR="00A01C55" w:rsidRDefault="00716E69">
      <w:pPr>
        <w:numPr>
          <w:ilvl w:val="0"/>
          <w:numId w:val="2"/>
        </w:numPr>
        <w:autoSpaceDE w:val="0"/>
        <w:autoSpaceDN w:val="0"/>
        <w:spacing w:line="360" w:lineRule="auto"/>
        <w:ind w:left="426" w:hanging="426"/>
        <w:textAlignment w:val="bottom"/>
        <w:rPr>
          <w:rFonts w:ascii="宋体" w:eastAsia="宋体" w:hAnsi="宋体"/>
          <w:b/>
          <w:sz w:val="24"/>
        </w:rPr>
      </w:pPr>
      <w:r>
        <w:rPr>
          <w:rFonts w:ascii="宋体" w:eastAsia="宋体" w:hAnsi="宋体"/>
          <w:b/>
          <w:sz w:val="24"/>
        </w:rPr>
        <w:t>技术需求</w:t>
      </w:r>
    </w:p>
    <w:p w:rsidR="00A01C55" w:rsidRDefault="00ED5DDC">
      <w:pPr>
        <w:keepNext/>
        <w:keepLines/>
        <w:spacing w:before="156" w:after="260" w:line="415" w:lineRule="auto"/>
        <w:jc w:val="left"/>
        <w:outlineLvl w:val="1"/>
        <w:rPr>
          <w:rFonts w:ascii="宋体" w:eastAsia="宋体" w:hAnsi="宋体"/>
          <w:b/>
          <w:bCs/>
          <w:sz w:val="24"/>
          <w:lang w:val="zh-CN"/>
        </w:rPr>
      </w:pPr>
      <w:r>
        <w:rPr>
          <w:rFonts w:ascii="宋体" w:eastAsia="宋体" w:hAnsi="宋体" w:hint="eastAsia"/>
          <w:b/>
          <w:bCs/>
          <w:sz w:val="24"/>
          <w:lang w:val="zh-CN"/>
        </w:rPr>
        <w:t>一</w:t>
      </w:r>
      <w:r w:rsidR="00716E69">
        <w:rPr>
          <w:rFonts w:ascii="宋体" w:eastAsia="宋体" w:hAnsi="宋体" w:hint="eastAsia"/>
          <w:b/>
          <w:bCs/>
          <w:sz w:val="24"/>
          <w:lang w:val="zh-CN"/>
        </w:rPr>
        <w:t>、</w:t>
      </w:r>
      <w:r w:rsidR="00501227">
        <w:rPr>
          <w:rFonts w:ascii="宋体" w:eastAsia="宋体" w:hAnsi="宋体" w:hint="eastAsia"/>
          <w:b/>
          <w:bCs/>
          <w:sz w:val="24"/>
          <w:lang w:val="zh-CN"/>
        </w:rPr>
        <w:t>项目</w:t>
      </w:r>
      <w:bookmarkStart w:id="0" w:name="_GoBack"/>
      <w:bookmarkEnd w:id="0"/>
      <w:r w:rsidR="00716E69">
        <w:rPr>
          <w:rFonts w:ascii="宋体" w:eastAsia="宋体" w:hAnsi="宋体" w:hint="eastAsia"/>
          <w:b/>
          <w:bCs/>
          <w:sz w:val="24"/>
          <w:lang w:val="zh-CN"/>
        </w:rPr>
        <w:t>内容</w:t>
      </w:r>
    </w:p>
    <w:p w:rsidR="00A01C55" w:rsidRDefault="00716E69">
      <w:pPr>
        <w:keepNext/>
        <w:keepLines/>
        <w:numPr>
          <w:ilvl w:val="0"/>
          <w:numId w:val="3"/>
        </w:numPr>
        <w:spacing w:before="156" w:after="260" w:line="415" w:lineRule="auto"/>
        <w:ind w:right="210"/>
        <w:jc w:val="left"/>
        <w:outlineLvl w:val="2"/>
        <w:rPr>
          <w:rFonts w:ascii="宋体" w:eastAsia="宋体" w:hAnsi="宋体"/>
          <w:b/>
          <w:bCs/>
          <w:sz w:val="24"/>
          <w:lang w:val="zh-CN"/>
        </w:rPr>
      </w:pPr>
      <w:r>
        <w:rPr>
          <w:rFonts w:ascii="宋体" w:eastAsia="宋体" w:hAnsi="宋体" w:hint="eastAsia"/>
          <w:b/>
          <w:bCs/>
          <w:sz w:val="24"/>
          <w:lang w:val="zh-CN"/>
        </w:rPr>
        <w:t>项目背景</w:t>
      </w:r>
    </w:p>
    <w:p w:rsidR="00A01C55" w:rsidRDefault="00716E69">
      <w:pPr>
        <w:autoSpaceDE w:val="0"/>
        <w:autoSpaceDN w:val="0"/>
        <w:adjustRightInd w:val="0"/>
        <w:spacing w:before="156" w:line="360" w:lineRule="auto"/>
        <w:ind w:firstLine="420"/>
        <w:rPr>
          <w:rFonts w:ascii="宋体" w:eastAsia="宋体" w:hAnsi="宋体" w:cs="宋体"/>
          <w:sz w:val="24"/>
          <w:lang w:val="zh-CN"/>
        </w:rPr>
      </w:pPr>
      <w:r>
        <w:rPr>
          <w:rFonts w:ascii="宋体" w:eastAsia="宋体" w:hAnsi="宋体" w:cs="宋体" w:hint="eastAsia"/>
          <w:sz w:val="24"/>
          <w:lang w:val="zh-CN"/>
        </w:rPr>
        <w:t>近年来癌症专</w:t>
      </w:r>
      <w:proofErr w:type="gramStart"/>
      <w:r>
        <w:rPr>
          <w:rFonts w:ascii="宋体" w:eastAsia="宋体" w:hAnsi="宋体" w:cs="宋体" w:hint="eastAsia"/>
          <w:sz w:val="24"/>
          <w:lang w:val="zh-CN"/>
        </w:rPr>
        <w:t>病质控要求</w:t>
      </w:r>
      <w:proofErr w:type="gramEnd"/>
      <w:r>
        <w:rPr>
          <w:rFonts w:ascii="宋体" w:eastAsia="宋体" w:hAnsi="宋体" w:cs="宋体" w:hint="eastAsia"/>
          <w:sz w:val="24"/>
          <w:lang w:val="zh-CN"/>
        </w:rPr>
        <w:t>逐步提高，我院肿瘤科需要以各癌种为核心，开展深入临床的肿瘤综合质控工作，整合院内各业务系统，深入挖掘横贯各系统间的患者肿瘤数据，以标准为依托，全面规范化临床诊疗流程以及</w:t>
      </w:r>
      <w:proofErr w:type="gramStart"/>
      <w:r>
        <w:rPr>
          <w:rFonts w:ascii="宋体" w:eastAsia="宋体" w:hAnsi="宋体" w:cs="宋体" w:hint="eastAsia"/>
          <w:sz w:val="24"/>
          <w:lang w:val="zh-CN"/>
        </w:rPr>
        <w:t>医</w:t>
      </w:r>
      <w:proofErr w:type="gramEnd"/>
      <w:r>
        <w:rPr>
          <w:rFonts w:ascii="宋体" w:eastAsia="宋体" w:hAnsi="宋体" w:cs="宋体" w:hint="eastAsia"/>
          <w:sz w:val="24"/>
          <w:lang w:val="zh-CN"/>
        </w:rPr>
        <w:t>保费用合理分配情况，切实提升我院肿瘤</w:t>
      </w:r>
      <w:proofErr w:type="gramStart"/>
      <w:r>
        <w:rPr>
          <w:rFonts w:ascii="宋体" w:eastAsia="宋体" w:hAnsi="宋体" w:cs="宋体" w:hint="eastAsia"/>
          <w:sz w:val="24"/>
          <w:lang w:val="zh-CN"/>
        </w:rPr>
        <w:t>专病质控</w:t>
      </w:r>
      <w:proofErr w:type="gramEnd"/>
      <w:r>
        <w:rPr>
          <w:rFonts w:ascii="宋体" w:eastAsia="宋体" w:hAnsi="宋体" w:cs="宋体" w:hint="eastAsia"/>
          <w:sz w:val="24"/>
          <w:lang w:val="zh-CN"/>
        </w:rPr>
        <w:t>能力与规范化水平，持续引领全国癌症质</w:t>
      </w:r>
      <w:proofErr w:type="gramStart"/>
      <w:r>
        <w:rPr>
          <w:rFonts w:ascii="宋体" w:eastAsia="宋体" w:hAnsi="宋体" w:cs="宋体" w:hint="eastAsia"/>
          <w:sz w:val="24"/>
          <w:lang w:val="zh-CN"/>
        </w:rPr>
        <w:t>控发展</w:t>
      </w:r>
      <w:proofErr w:type="gramEnd"/>
      <w:r>
        <w:rPr>
          <w:rFonts w:ascii="宋体" w:eastAsia="宋体" w:hAnsi="宋体" w:cs="宋体" w:hint="eastAsia"/>
          <w:sz w:val="24"/>
          <w:lang w:val="zh-CN"/>
        </w:rPr>
        <w:t>的新方向，因此，申请建设 《肿瘤诊疗规范化及费用合理化平台》，该平台可达到如下目标：(1） 通过肿瘤患者的数据治理，构建肿瘤患者就诊数据画像。(2）构建肿瘤诊疗规范化知识库，为诊疗规范化提供业务交撑。(3）构建肿瘤诊疗规范化及费用合理化平台，实现诊疗规范提升和费用合理使用。(4） 实现对全院肿瘤病例诊疗规范与费用使用分析。</w:t>
      </w:r>
    </w:p>
    <w:p w:rsidR="00A01C55" w:rsidRDefault="00ED5DDC">
      <w:pPr>
        <w:keepNext/>
        <w:keepLines/>
        <w:spacing w:before="156" w:after="260" w:line="415" w:lineRule="auto"/>
        <w:ind w:left="210" w:right="210"/>
        <w:jc w:val="left"/>
        <w:outlineLvl w:val="2"/>
        <w:rPr>
          <w:rFonts w:ascii="宋体" w:eastAsia="宋体" w:hAnsi="宋体"/>
          <w:b/>
          <w:bCs/>
          <w:sz w:val="24"/>
          <w:lang w:val="zh-CN"/>
        </w:rPr>
      </w:pPr>
      <w:bookmarkStart w:id="1" w:name="_Toc173220823"/>
      <w:bookmarkStart w:id="2" w:name="_Toc173298899"/>
      <w:r>
        <w:rPr>
          <w:rFonts w:ascii="宋体" w:eastAsia="宋体" w:hAnsi="宋体" w:hint="eastAsia"/>
          <w:b/>
          <w:bCs/>
          <w:sz w:val="24"/>
          <w:lang w:val="zh-CN"/>
        </w:rPr>
        <w:lastRenderedPageBreak/>
        <w:t>二</w:t>
      </w:r>
      <w:r w:rsidR="00716E69">
        <w:rPr>
          <w:rFonts w:ascii="宋体" w:eastAsia="宋体" w:hAnsi="宋体" w:hint="eastAsia"/>
          <w:b/>
          <w:bCs/>
          <w:sz w:val="24"/>
          <w:lang w:val="zh-CN"/>
        </w:rPr>
        <w:t>、建设内容</w:t>
      </w:r>
      <w:bookmarkEnd w:id="1"/>
      <w:bookmarkEnd w:id="2"/>
    </w:p>
    <w:p w:rsidR="00A01C55" w:rsidRDefault="00716E69">
      <w:pPr>
        <w:widowControl/>
        <w:adjustRightInd w:val="0"/>
        <w:snapToGrid w:val="0"/>
        <w:spacing w:before="156" w:line="360" w:lineRule="auto"/>
        <w:ind w:firstLineChars="200" w:firstLine="480"/>
        <w:jc w:val="left"/>
        <w:rPr>
          <w:rFonts w:ascii="宋体" w:eastAsia="宋体" w:hAnsi="宋体" w:cs="宋体"/>
          <w:sz w:val="24"/>
          <w:lang w:val="zh-CN"/>
        </w:rPr>
      </w:pPr>
      <w:r>
        <w:rPr>
          <w:rFonts w:ascii="宋体" w:eastAsia="宋体" w:hAnsi="宋体" w:cs="宋体" w:hint="eastAsia"/>
          <w:sz w:val="24"/>
          <w:lang w:val="zh-CN"/>
        </w:rPr>
        <w:t>根据医院现有信息系统建设基础和医院信息化总体要求，综合各临床科室的需求，按照“优化、提升、发展”的原则，拟定出以下建设内容：</w:t>
      </w:r>
    </w:p>
    <w:tbl>
      <w:tblPr>
        <w:tblW w:w="493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1557"/>
        <w:gridCol w:w="6043"/>
      </w:tblGrid>
      <w:tr w:rsidR="00A01C55">
        <w:trPr>
          <w:trHeight w:val="20"/>
        </w:trPr>
        <w:tc>
          <w:tcPr>
            <w:tcW w:w="485" w:type="pct"/>
            <w:shd w:val="clear" w:color="auto" w:fill="auto"/>
          </w:tcPr>
          <w:p w:rsidR="00A01C55" w:rsidRDefault="00716E69">
            <w:pPr>
              <w:spacing w:before="156" w:line="360" w:lineRule="auto"/>
              <w:jc w:val="center"/>
              <w:rPr>
                <w:rFonts w:ascii="宋体" w:eastAsia="宋体" w:hAnsi="宋体"/>
                <w:b/>
                <w:sz w:val="24"/>
              </w:rPr>
            </w:pPr>
            <w:r>
              <w:rPr>
                <w:rFonts w:ascii="宋体" w:eastAsia="宋体" w:hAnsi="宋体" w:hint="eastAsia"/>
                <w:b/>
                <w:sz w:val="24"/>
              </w:rPr>
              <w:t>序号</w:t>
            </w:r>
          </w:p>
        </w:tc>
        <w:tc>
          <w:tcPr>
            <w:tcW w:w="925" w:type="pct"/>
            <w:shd w:val="clear" w:color="auto" w:fill="auto"/>
          </w:tcPr>
          <w:p w:rsidR="00A01C55" w:rsidRDefault="00716E69">
            <w:pPr>
              <w:spacing w:before="156" w:line="360" w:lineRule="auto"/>
              <w:jc w:val="center"/>
              <w:rPr>
                <w:rFonts w:ascii="宋体" w:eastAsia="宋体" w:hAnsi="宋体"/>
                <w:b/>
                <w:sz w:val="24"/>
              </w:rPr>
            </w:pPr>
            <w:r>
              <w:rPr>
                <w:rFonts w:ascii="宋体" w:eastAsia="宋体" w:hAnsi="宋体" w:hint="eastAsia"/>
                <w:b/>
                <w:sz w:val="24"/>
              </w:rPr>
              <w:t>建设内容</w:t>
            </w:r>
          </w:p>
        </w:tc>
        <w:tc>
          <w:tcPr>
            <w:tcW w:w="3590" w:type="pct"/>
          </w:tcPr>
          <w:p w:rsidR="00A01C55" w:rsidRDefault="00716E69">
            <w:pPr>
              <w:spacing w:before="156" w:line="360" w:lineRule="auto"/>
              <w:jc w:val="center"/>
              <w:rPr>
                <w:rFonts w:ascii="宋体" w:eastAsia="宋体" w:hAnsi="宋体"/>
                <w:b/>
                <w:sz w:val="24"/>
              </w:rPr>
            </w:pPr>
            <w:r>
              <w:rPr>
                <w:rFonts w:ascii="宋体" w:eastAsia="宋体" w:hAnsi="宋体" w:hint="eastAsia"/>
                <w:b/>
                <w:sz w:val="24"/>
              </w:rPr>
              <w:t>描述</w:t>
            </w:r>
          </w:p>
        </w:tc>
      </w:tr>
      <w:tr w:rsidR="00A01C55">
        <w:trPr>
          <w:trHeight w:val="1258"/>
        </w:trPr>
        <w:tc>
          <w:tcPr>
            <w:tcW w:w="485" w:type="pct"/>
            <w:shd w:val="clear" w:color="auto" w:fill="auto"/>
          </w:tcPr>
          <w:p w:rsidR="00A01C55" w:rsidRDefault="00A01C55">
            <w:pPr>
              <w:numPr>
                <w:ilvl w:val="0"/>
                <w:numId w:val="4"/>
              </w:numPr>
              <w:spacing w:before="156" w:line="360" w:lineRule="auto"/>
              <w:rPr>
                <w:rFonts w:ascii="宋体" w:eastAsia="宋体" w:hAnsi="宋体"/>
                <w:kern w:val="0"/>
                <w:sz w:val="24"/>
              </w:rPr>
            </w:pPr>
          </w:p>
        </w:tc>
        <w:tc>
          <w:tcPr>
            <w:tcW w:w="925" w:type="pct"/>
            <w:shd w:val="clear" w:color="auto" w:fill="auto"/>
          </w:tcPr>
          <w:p w:rsidR="00A01C55" w:rsidRDefault="00716E69">
            <w:pPr>
              <w:spacing w:before="156" w:line="360" w:lineRule="auto"/>
              <w:jc w:val="left"/>
              <w:rPr>
                <w:rFonts w:ascii="宋体" w:eastAsia="宋体" w:hAnsi="宋体" w:cs="宋体"/>
                <w:sz w:val="24"/>
                <w:lang w:val="zh-CN"/>
              </w:rPr>
            </w:pPr>
            <w:r>
              <w:rPr>
                <w:rFonts w:ascii="宋体" w:eastAsia="宋体" w:hAnsi="宋体" w:cs="宋体"/>
                <w:sz w:val="24"/>
                <w:lang w:val="zh-CN"/>
              </w:rPr>
              <w:t>软件系统</w:t>
            </w:r>
            <w:r>
              <w:rPr>
                <w:rFonts w:ascii="宋体" w:eastAsia="宋体" w:hAnsi="宋体" w:cs="宋体" w:hint="eastAsia"/>
                <w:sz w:val="24"/>
                <w:lang w:val="zh-CN"/>
              </w:rPr>
              <w:t>：</w:t>
            </w:r>
          </w:p>
          <w:p w:rsidR="00A01C55" w:rsidRDefault="00716E69">
            <w:pPr>
              <w:spacing w:before="156" w:line="360" w:lineRule="auto"/>
              <w:jc w:val="left"/>
              <w:rPr>
                <w:rFonts w:ascii="宋体" w:eastAsia="宋体" w:hAnsi="宋体"/>
                <w:kern w:val="0"/>
                <w:sz w:val="24"/>
                <w:highlight w:val="yellow"/>
              </w:rPr>
            </w:pPr>
            <w:r>
              <w:rPr>
                <w:rFonts w:ascii="宋体" w:eastAsia="宋体" w:hAnsi="宋体" w:cs="宋体" w:hint="eastAsia"/>
                <w:sz w:val="24"/>
                <w:lang w:val="zh-CN"/>
              </w:rPr>
              <w:t>肿瘤诊疗规范化及费用合理化平台</w:t>
            </w:r>
          </w:p>
        </w:tc>
        <w:tc>
          <w:tcPr>
            <w:tcW w:w="3590" w:type="pct"/>
          </w:tcPr>
          <w:p w:rsidR="00A01C55" w:rsidRDefault="00716E69">
            <w:pPr>
              <w:autoSpaceDE w:val="0"/>
              <w:autoSpaceDN w:val="0"/>
              <w:adjustRightInd w:val="0"/>
              <w:spacing w:before="156" w:line="360" w:lineRule="auto"/>
              <w:ind w:firstLine="420"/>
              <w:rPr>
                <w:rFonts w:ascii="宋体" w:eastAsia="宋体" w:hAnsi="宋体" w:cs="宋体"/>
                <w:sz w:val="24"/>
                <w:lang w:val="zh-CN"/>
              </w:rPr>
            </w:pPr>
            <w:r>
              <w:rPr>
                <w:rFonts w:ascii="宋体" w:eastAsia="宋体" w:hAnsi="宋体" w:cs="宋体" w:hint="eastAsia"/>
                <w:sz w:val="24"/>
                <w:lang w:val="zh-CN"/>
              </w:rPr>
              <w:t>基于成熟的医院数据治理技术，结合</w:t>
            </w:r>
            <w:proofErr w:type="gramStart"/>
            <w:r>
              <w:rPr>
                <w:rFonts w:ascii="宋体" w:eastAsia="宋体" w:hAnsi="宋体" w:cs="宋体" w:hint="eastAsia"/>
                <w:sz w:val="24"/>
                <w:lang w:val="zh-CN"/>
              </w:rPr>
              <w:t>肿瘤单病种质</w:t>
            </w:r>
            <w:proofErr w:type="gramEnd"/>
            <w:r>
              <w:rPr>
                <w:rFonts w:ascii="宋体" w:eastAsia="宋体" w:hAnsi="宋体" w:cs="宋体" w:hint="eastAsia"/>
                <w:sz w:val="24"/>
                <w:lang w:val="zh-CN"/>
              </w:rPr>
              <w:t>控管理规则，将患者实时诊疗信息与肿瘤规范诊疗质量控制指标要求相结合，进行事中的信息问询、质控提醒、质控警告、诊疗推荐、行为判定，提高医院肿瘤单病种诊疗规范化水平；与DRG/DIP 系统对接，实现诊疗规范化及费用合理化综合评价。</w:t>
            </w:r>
          </w:p>
          <w:p w:rsidR="00A01C55" w:rsidRDefault="00716E69">
            <w:pPr>
              <w:autoSpaceDE w:val="0"/>
              <w:autoSpaceDN w:val="0"/>
              <w:adjustRightInd w:val="0"/>
              <w:spacing w:before="156" w:line="360" w:lineRule="auto"/>
              <w:ind w:firstLine="420"/>
              <w:rPr>
                <w:rFonts w:ascii="宋体" w:eastAsia="宋体" w:hAnsi="宋体" w:cs="宋体"/>
                <w:sz w:val="24"/>
                <w:lang w:val="zh-CN"/>
              </w:rPr>
            </w:pPr>
            <w:r>
              <w:rPr>
                <w:rFonts w:ascii="宋体" w:eastAsia="宋体" w:hAnsi="宋体" w:cs="宋体" w:hint="eastAsia"/>
                <w:sz w:val="24"/>
                <w:lang w:val="zh-CN"/>
              </w:rPr>
              <w:t>投标方须在本采购项目上线并完成整体验收后提供为期一年的</w:t>
            </w:r>
            <w:proofErr w:type="gramStart"/>
            <w:r>
              <w:rPr>
                <w:rFonts w:ascii="宋体" w:eastAsia="宋体" w:hAnsi="宋体" w:cs="宋体" w:hint="eastAsia"/>
                <w:sz w:val="24"/>
                <w:lang w:val="zh-CN"/>
              </w:rPr>
              <w:t>免费维保服务</w:t>
            </w:r>
            <w:proofErr w:type="gramEnd"/>
            <w:r>
              <w:rPr>
                <w:rFonts w:ascii="宋体" w:eastAsia="宋体" w:hAnsi="宋体" w:cs="宋体" w:hint="eastAsia"/>
                <w:sz w:val="24"/>
                <w:lang w:val="zh-CN"/>
              </w:rPr>
              <w:t>。</w:t>
            </w:r>
          </w:p>
        </w:tc>
      </w:tr>
      <w:tr w:rsidR="00A01C55">
        <w:trPr>
          <w:trHeight w:val="1481"/>
        </w:trPr>
        <w:tc>
          <w:tcPr>
            <w:tcW w:w="485" w:type="pct"/>
            <w:shd w:val="clear" w:color="auto" w:fill="auto"/>
          </w:tcPr>
          <w:p w:rsidR="00A01C55" w:rsidRDefault="00A01C55">
            <w:pPr>
              <w:numPr>
                <w:ilvl w:val="0"/>
                <w:numId w:val="4"/>
              </w:numPr>
              <w:spacing w:before="156" w:line="360" w:lineRule="auto"/>
              <w:jc w:val="left"/>
              <w:rPr>
                <w:rFonts w:ascii="宋体" w:eastAsia="宋体" w:hAnsi="宋体"/>
                <w:kern w:val="0"/>
                <w:sz w:val="24"/>
              </w:rPr>
            </w:pPr>
          </w:p>
        </w:tc>
        <w:tc>
          <w:tcPr>
            <w:tcW w:w="925" w:type="pct"/>
            <w:shd w:val="clear" w:color="auto" w:fill="auto"/>
          </w:tcPr>
          <w:p w:rsidR="00A01C55" w:rsidRDefault="00716E69">
            <w:pPr>
              <w:autoSpaceDE w:val="0"/>
              <w:autoSpaceDN w:val="0"/>
              <w:adjustRightInd w:val="0"/>
              <w:spacing w:before="156" w:line="360" w:lineRule="auto"/>
              <w:rPr>
                <w:rFonts w:ascii="宋体" w:eastAsia="宋体" w:hAnsi="宋体" w:cs="宋体"/>
                <w:sz w:val="24"/>
                <w:lang w:val="zh-CN"/>
              </w:rPr>
            </w:pPr>
            <w:proofErr w:type="gramStart"/>
            <w:r>
              <w:rPr>
                <w:rFonts w:ascii="宋体" w:eastAsia="宋体" w:hAnsi="宋体" w:cs="宋体" w:hint="eastAsia"/>
                <w:sz w:val="24"/>
                <w:lang w:val="zh-CN"/>
              </w:rPr>
              <w:t>维保服务</w:t>
            </w:r>
            <w:proofErr w:type="gramEnd"/>
            <w:r>
              <w:rPr>
                <w:rFonts w:ascii="宋体" w:eastAsia="宋体" w:hAnsi="宋体" w:cs="宋体" w:hint="eastAsia"/>
                <w:sz w:val="24"/>
                <w:lang w:val="zh-CN"/>
              </w:rPr>
              <w:t>：</w:t>
            </w:r>
          </w:p>
          <w:p w:rsidR="00A01C55" w:rsidRDefault="00716E69">
            <w:pPr>
              <w:spacing w:before="156" w:line="360" w:lineRule="auto"/>
              <w:jc w:val="left"/>
              <w:rPr>
                <w:rFonts w:ascii="宋体" w:eastAsia="宋体" w:hAnsi="宋体"/>
                <w:kern w:val="0"/>
                <w:sz w:val="24"/>
                <w:highlight w:val="yellow"/>
              </w:rPr>
            </w:pPr>
            <w:r>
              <w:rPr>
                <w:rFonts w:ascii="宋体" w:eastAsia="宋体" w:hAnsi="宋体" w:cs="宋体" w:hint="eastAsia"/>
                <w:sz w:val="24"/>
                <w:lang w:val="zh-CN"/>
              </w:rPr>
              <w:t>肿瘤诊疗规范化及费用合理化平台</w:t>
            </w:r>
          </w:p>
        </w:tc>
        <w:tc>
          <w:tcPr>
            <w:tcW w:w="3590" w:type="pct"/>
          </w:tcPr>
          <w:p w:rsidR="00A01C55" w:rsidRDefault="00716E69" w:rsidP="00721AB7">
            <w:pPr>
              <w:numPr>
                <w:ilvl w:val="0"/>
                <w:numId w:val="5"/>
              </w:numPr>
              <w:autoSpaceDE w:val="0"/>
              <w:autoSpaceDN w:val="0"/>
              <w:adjustRightInd w:val="0"/>
              <w:spacing w:before="156" w:line="360" w:lineRule="auto"/>
              <w:ind w:leftChars="-1" w:left="438"/>
              <w:rPr>
                <w:rFonts w:ascii="宋体" w:eastAsia="宋体" w:hAnsi="宋体" w:cs="宋体"/>
                <w:sz w:val="24"/>
                <w:lang w:val="zh-CN"/>
              </w:rPr>
            </w:pPr>
            <w:r>
              <w:rPr>
                <w:rFonts w:ascii="宋体" w:eastAsia="宋体" w:hAnsi="宋体" w:cs="宋体" w:hint="eastAsia"/>
                <w:sz w:val="24"/>
                <w:lang w:val="zh-CN"/>
              </w:rPr>
              <w:t>为本采购项目提供自完成验收之日起为期1年的</w:t>
            </w:r>
            <w:proofErr w:type="gramStart"/>
            <w:r>
              <w:rPr>
                <w:rFonts w:ascii="宋体" w:eastAsia="宋体" w:hAnsi="宋体" w:cs="宋体" w:hint="eastAsia"/>
                <w:sz w:val="24"/>
                <w:lang w:val="zh-CN"/>
              </w:rPr>
              <w:t>免费维保服务</w:t>
            </w:r>
            <w:proofErr w:type="gramEnd"/>
            <w:r>
              <w:rPr>
                <w:rFonts w:ascii="宋体" w:eastAsia="宋体" w:hAnsi="宋体" w:cs="宋体" w:hint="eastAsia"/>
                <w:sz w:val="24"/>
                <w:lang w:val="zh-CN"/>
              </w:rPr>
              <w:t>。</w:t>
            </w:r>
          </w:p>
        </w:tc>
      </w:tr>
    </w:tbl>
    <w:p w:rsidR="00A01C55" w:rsidRDefault="00716E69">
      <w:pPr>
        <w:spacing w:before="156" w:line="360" w:lineRule="auto"/>
        <w:jc w:val="left"/>
        <w:rPr>
          <w:rFonts w:ascii="宋体" w:eastAsia="宋体" w:hAnsi="宋体"/>
          <w:b/>
          <w:sz w:val="24"/>
        </w:rPr>
      </w:pPr>
      <w:r>
        <w:rPr>
          <w:rFonts w:ascii="宋体" w:eastAsia="宋体" w:hAnsi="宋体" w:hint="eastAsia"/>
          <w:kern w:val="0"/>
          <w:sz w:val="24"/>
        </w:rPr>
        <w:t>建设内容需符合下述《技术规格》具体要求。</w:t>
      </w:r>
    </w:p>
    <w:p w:rsidR="00A01C55" w:rsidRDefault="00ED5DDC">
      <w:pPr>
        <w:keepNext/>
        <w:keepLines/>
        <w:spacing w:before="156" w:after="260" w:line="415" w:lineRule="auto"/>
        <w:ind w:left="210" w:right="210"/>
        <w:jc w:val="left"/>
        <w:outlineLvl w:val="2"/>
        <w:rPr>
          <w:rFonts w:ascii="宋体" w:eastAsia="宋体" w:hAnsi="宋体"/>
          <w:b/>
          <w:bCs/>
          <w:sz w:val="24"/>
          <w:lang w:val="zh-CN"/>
        </w:rPr>
      </w:pPr>
      <w:r>
        <w:rPr>
          <w:rFonts w:ascii="宋体" w:eastAsia="宋体" w:hAnsi="宋体" w:hint="eastAsia"/>
          <w:b/>
          <w:bCs/>
          <w:sz w:val="24"/>
          <w:lang w:val="zh-CN"/>
        </w:rPr>
        <w:t>三</w:t>
      </w:r>
      <w:r w:rsidR="00716E69">
        <w:rPr>
          <w:rFonts w:ascii="宋体" w:eastAsia="宋体" w:hAnsi="宋体" w:hint="eastAsia"/>
          <w:b/>
          <w:bCs/>
          <w:sz w:val="24"/>
          <w:lang w:val="zh-CN"/>
        </w:rPr>
        <w:t>、技术指标</w:t>
      </w:r>
    </w:p>
    <w:p w:rsidR="00A01C55" w:rsidRDefault="00716E69">
      <w:pPr>
        <w:numPr>
          <w:ilvl w:val="0"/>
          <w:numId w:val="6"/>
        </w:numPr>
        <w:spacing w:before="156" w:line="360" w:lineRule="auto"/>
        <w:rPr>
          <w:rFonts w:ascii="宋体" w:eastAsia="宋体" w:hAnsi="宋体"/>
          <w:b/>
          <w:sz w:val="24"/>
        </w:rPr>
      </w:pPr>
      <w:r>
        <w:rPr>
          <w:rFonts w:ascii="宋体" w:eastAsia="宋体" w:hAnsi="宋体" w:hint="eastAsia"/>
          <w:b/>
          <w:sz w:val="24"/>
        </w:rPr>
        <w:t>通用指导原则</w:t>
      </w:r>
    </w:p>
    <w:p w:rsidR="00A01C55" w:rsidRDefault="00716E69">
      <w:pPr>
        <w:spacing w:line="360" w:lineRule="auto"/>
        <w:ind w:firstLine="480"/>
        <w:rPr>
          <w:rFonts w:ascii="宋体" w:eastAsia="宋体" w:hAnsi="宋体" w:cs="华文楷体"/>
          <w:sz w:val="24"/>
        </w:rPr>
      </w:pPr>
      <w:r>
        <w:rPr>
          <w:rFonts w:ascii="宋体" w:eastAsia="宋体" w:hAnsi="宋体" w:cs="华文楷体" w:hint="eastAsia"/>
          <w:sz w:val="24"/>
        </w:rPr>
        <w:t>系统将使用先进的体系架构，合理的数据模型，并充分考虑到未来需求的变化。按照行业市场分析与用户分析的指引，结合医院自身发展的需求进行建设。同时在系统建设过程中，</w:t>
      </w:r>
      <w:proofErr w:type="gramStart"/>
      <w:r>
        <w:rPr>
          <w:rFonts w:ascii="宋体" w:eastAsia="宋体" w:hAnsi="宋体" w:cs="华文楷体" w:hint="eastAsia"/>
          <w:sz w:val="24"/>
        </w:rPr>
        <w:t>本着技术</w:t>
      </w:r>
      <w:proofErr w:type="gramEnd"/>
      <w:r>
        <w:rPr>
          <w:rFonts w:ascii="宋体" w:eastAsia="宋体" w:hAnsi="宋体" w:cs="华文楷体" w:hint="eastAsia"/>
          <w:sz w:val="24"/>
        </w:rPr>
        <w:t>先进、系统实用、结构合理、产品主流、低成本、</w:t>
      </w:r>
      <w:proofErr w:type="gramStart"/>
      <w:r>
        <w:rPr>
          <w:rFonts w:ascii="宋体" w:eastAsia="宋体" w:hAnsi="宋体" w:cs="华文楷体" w:hint="eastAsia"/>
          <w:sz w:val="24"/>
        </w:rPr>
        <w:t>低运维护</w:t>
      </w:r>
      <w:proofErr w:type="gramEnd"/>
      <w:r>
        <w:rPr>
          <w:rFonts w:ascii="宋体" w:eastAsia="宋体" w:hAnsi="宋体" w:cs="华文楷体" w:hint="eastAsia"/>
          <w:sz w:val="24"/>
        </w:rPr>
        <w:t>量作为基本原则，进行系统架构设计，其总体设计与功能的实现将遵循以下原则：</w:t>
      </w:r>
    </w:p>
    <w:p w:rsidR="00A01C55" w:rsidRDefault="00716E69">
      <w:pPr>
        <w:numPr>
          <w:ilvl w:val="0"/>
          <w:numId w:val="7"/>
        </w:numPr>
        <w:spacing w:line="360" w:lineRule="auto"/>
        <w:ind w:left="422" w:firstLineChars="200" w:firstLine="482"/>
        <w:rPr>
          <w:rFonts w:ascii="宋体" w:eastAsia="宋体" w:hAnsi="宋体" w:cs="华文楷体"/>
          <w:b/>
          <w:bCs/>
          <w:sz w:val="24"/>
        </w:rPr>
      </w:pPr>
      <w:r>
        <w:rPr>
          <w:rFonts w:ascii="宋体" w:eastAsia="宋体" w:hAnsi="宋体" w:cs="华文楷体" w:hint="eastAsia"/>
          <w:b/>
          <w:bCs/>
          <w:sz w:val="24"/>
        </w:rPr>
        <w:t>先进性</w:t>
      </w:r>
    </w:p>
    <w:p w:rsidR="00A01C55" w:rsidRDefault="00716E69">
      <w:pPr>
        <w:spacing w:line="360" w:lineRule="auto"/>
        <w:ind w:firstLine="480"/>
        <w:rPr>
          <w:rFonts w:ascii="宋体" w:eastAsia="宋体" w:hAnsi="宋体" w:cs="华文楷体"/>
          <w:sz w:val="24"/>
        </w:rPr>
      </w:pPr>
      <w:r>
        <w:rPr>
          <w:rFonts w:ascii="宋体" w:eastAsia="宋体" w:hAnsi="宋体" w:cs="华文楷体" w:hint="eastAsia"/>
          <w:sz w:val="24"/>
        </w:rPr>
        <w:t>所谓先进是指要求采用的产品和系统是目前先进的计算机技术的应用成果，</w:t>
      </w:r>
      <w:r>
        <w:rPr>
          <w:rFonts w:ascii="宋体" w:eastAsia="宋体" w:hAnsi="宋体" w:cs="华文楷体" w:hint="eastAsia"/>
          <w:sz w:val="24"/>
        </w:rPr>
        <w:lastRenderedPageBreak/>
        <w:t>具有一定的前瞻性，特别是符合计算机和网络通信技术最新发展潮流并且应用成熟的系统。</w:t>
      </w:r>
    </w:p>
    <w:p w:rsidR="00A01C55" w:rsidRDefault="00716E69">
      <w:pPr>
        <w:numPr>
          <w:ilvl w:val="0"/>
          <w:numId w:val="7"/>
        </w:numPr>
        <w:spacing w:line="360" w:lineRule="auto"/>
        <w:ind w:left="422" w:firstLineChars="200" w:firstLine="482"/>
        <w:rPr>
          <w:rFonts w:ascii="宋体" w:eastAsia="宋体" w:hAnsi="宋体" w:cs="华文楷体"/>
          <w:b/>
          <w:bCs/>
          <w:sz w:val="24"/>
        </w:rPr>
      </w:pPr>
      <w:r>
        <w:rPr>
          <w:rFonts w:ascii="宋体" w:eastAsia="宋体" w:hAnsi="宋体" w:cs="华文楷体" w:hint="eastAsia"/>
          <w:b/>
          <w:bCs/>
          <w:sz w:val="24"/>
        </w:rPr>
        <w:t>保密性和安全性</w:t>
      </w:r>
    </w:p>
    <w:p w:rsidR="00A01C55" w:rsidRDefault="00716E69">
      <w:pPr>
        <w:spacing w:line="360" w:lineRule="auto"/>
        <w:ind w:firstLine="480"/>
        <w:rPr>
          <w:rFonts w:ascii="宋体" w:eastAsia="宋体" w:hAnsi="宋体" w:cs="华文楷体"/>
          <w:sz w:val="24"/>
        </w:rPr>
      </w:pPr>
      <w:r>
        <w:rPr>
          <w:rFonts w:ascii="宋体" w:eastAsia="宋体" w:hAnsi="宋体" w:cs="华文楷体" w:hint="eastAsia"/>
          <w:sz w:val="24"/>
        </w:rPr>
        <w:t>必须符合国家的安全标准和要求，以保护内部信息特别是处方、患者等密级信息不被非法访问。平台设计时应充分考虑数据库和应用系统的安全性，建立身份认证、权限认证，能够屏蔽内外非授权用户的非法访问。</w:t>
      </w:r>
    </w:p>
    <w:p w:rsidR="00A01C55" w:rsidRDefault="00716E69">
      <w:pPr>
        <w:numPr>
          <w:ilvl w:val="0"/>
          <w:numId w:val="7"/>
        </w:numPr>
        <w:spacing w:line="360" w:lineRule="auto"/>
        <w:ind w:left="422" w:firstLineChars="200" w:firstLine="482"/>
        <w:rPr>
          <w:rFonts w:ascii="宋体" w:eastAsia="宋体" w:hAnsi="宋体" w:cs="华文楷体"/>
          <w:b/>
          <w:bCs/>
          <w:sz w:val="24"/>
        </w:rPr>
      </w:pPr>
      <w:r>
        <w:rPr>
          <w:rFonts w:ascii="宋体" w:eastAsia="宋体" w:hAnsi="宋体" w:cs="华文楷体" w:hint="eastAsia"/>
          <w:b/>
          <w:bCs/>
          <w:sz w:val="24"/>
        </w:rPr>
        <w:t>规范性</w:t>
      </w:r>
    </w:p>
    <w:p w:rsidR="00A01C55" w:rsidRDefault="00716E69">
      <w:pPr>
        <w:spacing w:line="360" w:lineRule="auto"/>
        <w:ind w:firstLine="480"/>
        <w:rPr>
          <w:rFonts w:ascii="宋体" w:eastAsia="宋体" w:hAnsi="宋体" w:cs="华文楷体"/>
          <w:sz w:val="24"/>
        </w:rPr>
      </w:pPr>
      <w:r>
        <w:rPr>
          <w:rFonts w:ascii="宋体" w:eastAsia="宋体" w:hAnsi="宋体" w:cs="华文楷体" w:hint="eastAsia"/>
          <w:sz w:val="24"/>
        </w:rPr>
        <w:t>由于系统是一个综合性系统，因而在系统设计和建设初期即应着手参考各方面的标准与规范，并且应遵从该规范各项技术规定，做好本项目系统的标准化设计与管理工作。</w:t>
      </w:r>
    </w:p>
    <w:p w:rsidR="00A01C55" w:rsidRDefault="00716E69">
      <w:pPr>
        <w:numPr>
          <w:ilvl w:val="0"/>
          <w:numId w:val="7"/>
        </w:numPr>
        <w:spacing w:line="360" w:lineRule="auto"/>
        <w:ind w:left="422" w:firstLineChars="200" w:firstLine="482"/>
        <w:rPr>
          <w:rFonts w:ascii="宋体" w:eastAsia="宋体" w:hAnsi="宋体" w:cs="华文楷体"/>
          <w:b/>
          <w:bCs/>
          <w:sz w:val="24"/>
        </w:rPr>
      </w:pPr>
      <w:r>
        <w:rPr>
          <w:rFonts w:ascii="宋体" w:eastAsia="宋体" w:hAnsi="宋体" w:cs="华文楷体" w:hint="eastAsia"/>
          <w:b/>
          <w:bCs/>
          <w:sz w:val="24"/>
        </w:rPr>
        <w:t>网络化</w:t>
      </w:r>
    </w:p>
    <w:p w:rsidR="00A01C55" w:rsidRDefault="00716E69">
      <w:pPr>
        <w:spacing w:line="360" w:lineRule="auto"/>
        <w:ind w:firstLine="480"/>
        <w:rPr>
          <w:rFonts w:ascii="宋体" w:eastAsia="宋体" w:hAnsi="宋体"/>
          <w:sz w:val="24"/>
        </w:rPr>
      </w:pPr>
      <w:r>
        <w:rPr>
          <w:rFonts w:ascii="宋体" w:eastAsia="宋体" w:hAnsi="宋体" w:hint="eastAsia"/>
          <w:sz w:val="24"/>
        </w:rPr>
        <w:t>在当前计算机网络技术高度发展和推广应用的信息社会，设计完成的监控系统中所采用的产品和系统，必须与计算机网络技术相结合，实现各相关平台的信息共享，才能适应时代的前进、技术的进步。</w:t>
      </w:r>
    </w:p>
    <w:p w:rsidR="00A01C55" w:rsidRDefault="00716E69">
      <w:pPr>
        <w:numPr>
          <w:ilvl w:val="0"/>
          <w:numId w:val="7"/>
        </w:numPr>
        <w:spacing w:line="360" w:lineRule="auto"/>
        <w:ind w:left="422" w:firstLineChars="200" w:firstLine="482"/>
        <w:rPr>
          <w:rFonts w:ascii="宋体" w:eastAsia="宋体" w:hAnsi="宋体" w:cs="华文楷体"/>
          <w:b/>
          <w:bCs/>
          <w:sz w:val="24"/>
        </w:rPr>
      </w:pPr>
      <w:r>
        <w:rPr>
          <w:rFonts w:ascii="宋体" w:eastAsia="宋体" w:hAnsi="宋体" w:cs="华文楷体" w:hint="eastAsia"/>
          <w:b/>
          <w:bCs/>
          <w:sz w:val="24"/>
        </w:rPr>
        <w:t>实用性</w:t>
      </w:r>
    </w:p>
    <w:p w:rsidR="00A01C55" w:rsidRDefault="00716E69">
      <w:pPr>
        <w:spacing w:line="360" w:lineRule="auto"/>
        <w:ind w:firstLine="480"/>
        <w:rPr>
          <w:rFonts w:ascii="宋体" w:eastAsia="宋体" w:hAnsi="宋体"/>
          <w:sz w:val="24"/>
        </w:rPr>
      </w:pPr>
      <w:r>
        <w:rPr>
          <w:rFonts w:ascii="宋体" w:eastAsia="宋体" w:hAnsi="宋体" w:hint="eastAsia"/>
          <w:sz w:val="24"/>
        </w:rPr>
        <w:t>指所采用的产品和技术经过市场考验，能满足目前医院信息系统的需要。</w:t>
      </w:r>
    </w:p>
    <w:p w:rsidR="00A01C55" w:rsidRDefault="00716E69">
      <w:pPr>
        <w:numPr>
          <w:ilvl w:val="0"/>
          <w:numId w:val="7"/>
        </w:numPr>
        <w:spacing w:line="360" w:lineRule="auto"/>
        <w:ind w:left="422" w:firstLineChars="200" w:firstLine="482"/>
        <w:rPr>
          <w:rFonts w:ascii="宋体" w:eastAsia="宋体" w:hAnsi="宋体" w:cs="华文楷体"/>
          <w:b/>
          <w:bCs/>
          <w:sz w:val="24"/>
        </w:rPr>
      </w:pPr>
      <w:r>
        <w:rPr>
          <w:rFonts w:ascii="宋体" w:eastAsia="宋体" w:hAnsi="宋体" w:cs="华文楷体" w:hint="eastAsia"/>
          <w:b/>
          <w:bCs/>
          <w:sz w:val="24"/>
        </w:rPr>
        <w:t>兼容性</w:t>
      </w:r>
    </w:p>
    <w:p w:rsidR="00A01C55" w:rsidRDefault="00716E69">
      <w:pPr>
        <w:spacing w:line="360" w:lineRule="auto"/>
        <w:ind w:firstLine="480"/>
        <w:rPr>
          <w:rFonts w:ascii="宋体" w:eastAsia="宋体" w:hAnsi="宋体" w:cs="华文楷体"/>
          <w:sz w:val="24"/>
        </w:rPr>
      </w:pPr>
      <w:r>
        <w:rPr>
          <w:rFonts w:ascii="宋体" w:eastAsia="宋体" w:hAnsi="宋体" w:cs="华文楷体" w:hint="eastAsia"/>
          <w:sz w:val="24"/>
        </w:rPr>
        <w:t>按照医院信息管理的总体架构与功能设计要求，接口设计符合开放性、扩展性，兼容支持不同厂商的系统的多种接口方式介入，便于系统的快速扩展与维护，保证系统的可用性、可扩展性。</w:t>
      </w:r>
    </w:p>
    <w:p w:rsidR="00A01C55" w:rsidRDefault="00716E69">
      <w:pPr>
        <w:numPr>
          <w:ilvl w:val="0"/>
          <w:numId w:val="7"/>
        </w:numPr>
        <w:spacing w:line="360" w:lineRule="auto"/>
        <w:ind w:left="422" w:firstLineChars="200" w:firstLine="482"/>
        <w:rPr>
          <w:rFonts w:ascii="宋体" w:eastAsia="宋体" w:hAnsi="宋体" w:cs="华文楷体"/>
          <w:b/>
          <w:bCs/>
          <w:sz w:val="24"/>
        </w:rPr>
      </w:pPr>
      <w:r>
        <w:rPr>
          <w:rFonts w:ascii="宋体" w:eastAsia="宋体" w:hAnsi="宋体" w:cs="华文楷体" w:hint="eastAsia"/>
          <w:b/>
          <w:bCs/>
          <w:sz w:val="24"/>
        </w:rPr>
        <w:t>应用性</w:t>
      </w:r>
    </w:p>
    <w:p w:rsidR="00A01C55" w:rsidRDefault="00716E69">
      <w:pPr>
        <w:spacing w:line="360" w:lineRule="auto"/>
        <w:ind w:firstLine="480"/>
        <w:rPr>
          <w:rFonts w:ascii="宋体" w:eastAsia="宋体" w:hAnsi="宋体" w:cs="华文楷体"/>
          <w:sz w:val="24"/>
        </w:rPr>
      </w:pPr>
      <w:r>
        <w:rPr>
          <w:rFonts w:ascii="宋体" w:eastAsia="宋体" w:hAnsi="宋体" w:cs="华文楷体" w:hint="eastAsia"/>
          <w:sz w:val="24"/>
        </w:rPr>
        <w:t>系统设计采用的产品和系统，必须是经过一定时间市场考验的成熟产品。</w:t>
      </w:r>
    </w:p>
    <w:p w:rsidR="00A01C55" w:rsidRDefault="00716E69">
      <w:pPr>
        <w:numPr>
          <w:ilvl w:val="0"/>
          <w:numId w:val="7"/>
        </w:numPr>
        <w:spacing w:line="360" w:lineRule="auto"/>
        <w:ind w:left="422" w:firstLineChars="200" w:firstLine="482"/>
        <w:rPr>
          <w:rFonts w:ascii="宋体" w:eastAsia="宋体" w:hAnsi="宋体" w:cs="华文楷体"/>
          <w:b/>
          <w:bCs/>
          <w:sz w:val="24"/>
        </w:rPr>
      </w:pPr>
      <w:r>
        <w:rPr>
          <w:rFonts w:ascii="宋体" w:eastAsia="宋体" w:hAnsi="宋体" w:cs="华文楷体" w:hint="eastAsia"/>
          <w:b/>
          <w:bCs/>
          <w:sz w:val="24"/>
        </w:rPr>
        <w:t>合理性</w:t>
      </w:r>
    </w:p>
    <w:p w:rsidR="00A01C55" w:rsidRDefault="00716E69">
      <w:pPr>
        <w:spacing w:line="360" w:lineRule="auto"/>
        <w:ind w:firstLine="480"/>
        <w:rPr>
          <w:rFonts w:ascii="宋体" w:eastAsia="宋体" w:hAnsi="宋体"/>
          <w:sz w:val="24"/>
        </w:rPr>
      </w:pPr>
      <w:r>
        <w:rPr>
          <w:rFonts w:ascii="宋体" w:eastAsia="宋体" w:hAnsi="宋体" w:hint="eastAsia"/>
          <w:sz w:val="24"/>
        </w:rPr>
        <w:t>系统设计时，应对需要实现的功能进行合理的配置，尤其针对国内各个级别医疗机构，通过配置规则库和知识库实现事前事中事后的监控预警及统计等功能。平台正常运营过程中，可以对规则库等进行合理配置。</w:t>
      </w:r>
    </w:p>
    <w:p w:rsidR="00A01C55" w:rsidRDefault="00716E69">
      <w:pPr>
        <w:numPr>
          <w:ilvl w:val="0"/>
          <w:numId w:val="7"/>
        </w:numPr>
        <w:spacing w:line="360" w:lineRule="auto"/>
        <w:ind w:left="422" w:firstLineChars="200" w:firstLine="482"/>
        <w:rPr>
          <w:rFonts w:ascii="宋体" w:eastAsia="宋体" w:hAnsi="宋体" w:cs="华文楷体"/>
          <w:b/>
          <w:bCs/>
          <w:sz w:val="24"/>
        </w:rPr>
      </w:pPr>
      <w:r>
        <w:rPr>
          <w:rFonts w:ascii="宋体" w:eastAsia="宋体" w:hAnsi="宋体" w:cs="华文楷体" w:hint="eastAsia"/>
          <w:b/>
          <w:bCs/>
          <w:sz w:val="24"/>
        </w:rPr>
        <w:t>可靠性</w:t>
      </w:r>
    </w:p>
    <w:p w:rsidR="00A01C55" w:rsidRDefault="00716E69">
      <w:pPr>
        <w:spacing w:line="360" w:lineRule="auto"/>
        <w:ind w:firstLine="480"/>
        <w:rPr>
          <w:rFonts w:ascii="宋体" w:eastAsia="宋体" w:hAnsi="宋体"/>
          <w:sz w:val="24"/>
        </w:rPr>
      </w:pPr>
      <w:r>
        <w:rPr>
          <w:rFonts w:ascii="宋体" w:eastAsia="宋体" w:hAnsi="宋体" w:hint="eastAsia"/>
          <w:sz w:val="24"/>
        </w:rPr>
        <w:t>设计遵守原则是保证系统的可靠稳定运行。这个原则兼顾两方面：</w:t>
      </w:r>
    </w:p>
    <w:p w:rsidR="00A01C55" w:rsidRDefault="00716E69">
      <w:pPr>
        <w:spacing w:line="360" w:lineRule="auto"/>
        <w:ind w:firstLine="480"/>
        <w:rPr>
          <w:rFonts w:ascii="宋体" w:eastAsia="宋体" w:hAnsi="宋体"/>
          <w:sz w:val="24"/>
        </w:rPr>
      </w:pPr>
      <w:r>
        <w:rPr>
          <w:rFonts w:ascii="宋体" w:eastAsia="宋体" w:hAnsi="宋体" w:hint="eastAsia"/>
          <w:sz w:val="24"/>
        </w:rPr>
        <w:t>①系统运行可靠，从计算机系统的配置各方面考虑，对所有的功能模块进行</w:t>
      </w:r>
      <w:r>
        <w:rPr>
          <w:rFonts w:ascii="宋体" w:eastAsia="宋体" w:hAnsi="宋体" w:hint="eastAsia"/>
          <w:sz w:val="24"/>
        </w:rPr>
        <w:lastRenderedPageBreak/>
        <w:t>认真的可靠性验证。</w:t>
      </w:r>
    </w:p>
    <w:p w:rsidR="00A01C55" w:rsidRDefault="00716E69">
      <w:pPr>
        <w:spacing w:line="360" w:lineRule="auto"/>
        <w:ind w:firstLine="480"/>
        <w:rPr>
          <w:rFonts w:ascii="宋体" w:eastAsia="宋体" w:hAnsi="宋体"/>
          <w:sz w:val="24"/>
        </w:rPr>
      </w:pPr>
      <w:r>
        <w:rPr>
          <w:rFonts w:ascii="宋体" w:eastAsia="宋体" w:hAnsi="宋体" w:hint="eastAsia"/>
          <w:sz w:val="24"/>
        </w:rPr>
        <w:t>②保存和恢复设置的方便，在实际运行中，即使系统的故障率非常低，也都会考虑各种意想不到的原因而出现问题。系统设计时完全考虑到系统设置数据的方便保存和快速恢复。</w:t>
      </w:r>
    </w:p>
    <w:p w:rsidR="00A01C55" w:rsidRDefault="00716E69">
      <w:pPr>
        <w:numPr>
          <w:ilvl w:val="0"/>
          <w:numId w:val="7"/>
        </w:numPr>
        <w:spacing w:line="360" w:lineRule="auto"/>
        <w:ind w:left="422" w:firstLineChars="200" w:firstLine="482"/>
        <w:rPr>
          <w:rFonts w:ascii="宋体" w:eastAsia="宋体" w:hAnsi="宋体" w:cs="华文楷体"/>
          <w:b/>
          <w:bCs/>
          <w:sz w:val="24"/>
        </w:rPr>
      </w:pPr>
      <w:r>
        <w:rPr>
          <w:rFonts w:ascii="宋体" w:eastAsia="宋体" w:hAnsi="宋体" w:cs="华文楷体" w:hint="eastAsia"/>
          <w:b/>
          <w:bCs/>
          <w:sz w:val="24"/>
        </w:rPr>
        <w:t>操作性</w:t>
      </w:r>
    </w:p>
    <w:p w:rsidR="00A01C55" w:rsidRDefault="00716E69">
      <w:pPr>
        <w:spacing w:line="360" w:lineRule="auto"/>
        <w:ind w:firstLine="480"/>
        <w:rPr>
          <w:rFonts w:ascii="宋体" w:eastAsia="宋体" w:hAnsi="宋体" w:cs="华文楷体"/>
          <w:sz w:val="24"/>
        </w:rPr>
      </w:pPr>
      <w:r>
        <w:rPr>
          <w:rFonts w:ascii="宋体" w:eastAsia="宋体" w:hAnsi="宋体" w:cs="华文楷体" w:hint="eastAsia"/>
          <w:sz w:val="24"/>
        </w:rPr>
        <w:t>系统软件具有良好的学习性和操作性。特别是操作性，应使一般水平的管理人员，在粗通电脑操作的情况下通过培训能掌握系统的操作要领，达到能完成工作任务的操作水平。</w:t>
      </w:r>
    </w:p>
    <w:p w:rsidR="00A01C55" w:rsidRDefault="00716E69">
      <w:pPr>
        <w:numPr>
          <w:ilvl w:val="0"/>
          <w:numId w:val="7"/>
        </w:numPr>
        <w:spacing w:line="360" w:lineRule="auto"/>
        <w:ind w:left="422" w:firstLineChars="200" w:firstLine="482"/>
        <w:rPr>
          <w:rFonts w:ascii="宋体" w:eastAsia="宋体" w:hAnsi="宋体" w:cs="华文楷体"/>
          <w:b/>
          <w:bCs/>
          <w:sz w:val="24"/>
        </w:rPr>
      </w:pPr>
      <w:r>
        <w:rPr>
          <w:rFonts w:ascii="宋体" w:eastAsia="宋体" w:hAnsi="宋体" w:cs="华文楷体" w:hint="eastAsia"/>
          <w:b/>
          <w:bCs/>
          <w:sz w:val="24"/>
        </w:rPr>
        <w:t>开放性</w:t>
      </w:r>
    </w:p>
    <w:p w:rsidR="00A01C55" w:rsidRDefault="00716E69">
      <w:pPr>
        <w:autoSpaceDE w:val="0"/>
        <w:autoSpaceDN w:val="0"/>
        <w:adjustRightInd w:val="0"/>
        <w:spacing w:before="156" w:line="360" w:lineRule="auto"/>
        <w:ind w:firstLine="420"/>
        <w:rPr>
          <w:rFonts w:ascii="宋体" w:eastAsia="宋体" w:hAnsi="宋体" w:cs="华文楷体"/>
          <w:sz w:val="24"/>
        </w:rPr>
      </w:pPr>
      <w:r>
        <w:rPr>
          <w:rFonts w:ascii="宋体" w:eastAsia="宋体" w:hAnsi="宋体" w:cs="华文楷体" w:hint="eastAsia"/>
          <w:sz w:val="24"/>
        </w:rPr>
        <w:t>即使是最先进的系统，也有随时间的推移而落后的可能。在系统设计研发过程中，充分考虑系统的升级、扩展、维护问题，设计全面、周到，预留到位并留有充分余量，以适应未来发展的需要。</w:t>
      </w:r>
    </w:p>
    <w:p w:rsidR="00A01C55" w:rsidRDefault="00716E69">
      <w:pPr>
        <w:numPr>
          <w:ilvl w:val="0"/>
          <w:numId w:val="6"/>
        </w:numPr>
        <w:spacing w:before="156" w:line="360" w:lineRule="auto"/>
        <w:rPr>
          <w:rFonts w:ascii="宋体" w:eastAsia="宋体" w:hAnsi="宋体"/>
          <w:b/>
          <w:sz w:val="24"/>
        </w:rPr>
      </w:pPr>
      <w:r>
        <w:rPr>
          <w:rFonts w:ascii="宋体" w:eastAsia="宋体" w:hAnsi="宋体" w:hint="eastAsia"/>
          <w:b/>
          <w:sz w:val="24"/>
        </w:rPr>
        <w:t>技术指标要求</w:t>
      </w:r>
    </w:p>
    <w:tbl>
      <w:tblPr>
        <w:tblpPr w:leftFromText="180" w:rightFromText="180" w:vertAnchor="text" w:horzAnchor="page" w:tblpX="1822" w:tblpY="591"/>
        <w:tblOverlap w:val="never"/>
        <w:tblW w:w="4986"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09"/>
        <w:gridCol w:w="7789"/>
      </w:tblGrid>
      <w:tr w:rsidR="00A01C55">
        <w:trPr>
          <w:trHeight w:val="654"/>
        </w:trPr>
        <w:tc>
          <w:tcPr>
            <w:tcW w:w="417"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beforeLines="50" w:before="156" w:line="360" w:lineRule="auto"/>
              <w:jc w:val="center"/>
              <w:rPr>
                <w:rFonts w:ascii="宋体" w:eastAsia="宋体" w:hAnsi="宋体" w:cs="宋体"/>
                <w:b/>
                <w:bCs/>
                <w:sz w:val="24"/>
                <w:lang w:eastAsia="zh-Hans"/>
              </w:rPr>
            </w:pPr>
            <w:r>
              <w:rPr>
                <w:rFonts w:ascii="宋体" w:eastAsia="宋体" w:hAnsi="宋体" w:cs="宋体" w:hint="eastAsia"/>
                <w:b/>
                <w:bCs/>
                <w:sz w:val="24"/>
                <w:lang w:eastAsia="zh-Hans"/>
              </w:rPr>
              <w:t>序号</w:t>
            </w:r>
          </w:p>
        </w:tc>
        <w:tc>
          <w:tcPr>
            <w:tcW w:w="4583"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beforeLines="50" w:before="156" w:line="360" w:lineRule="auto"/>
              <w:jc w:val="center"/>
              <w:rPr>
                <w:rFonts w:ascii="宋体" w:eastAsia="宋体" w:hAnsi="宋体" w:cs="宋体"/>
                <w:b/>
                <w:bCs/>
                <w:sz w:val="24"/>
              </w:rPr>
            </w:pPr>
            <w:r>
              <w:rPr>
                <w:rFonts w:ascii="宋体" w:eastAsia="宋体" w:hAnsi="宋体" w:cs="宋体" w:hint="eastAsia"/>
                <w:b/>
                <w:bCs/>
                <w:sz w:val="24"/>
              </w:rPr>
              <w:t>技术要求</w:t>
            </w:r>
          </w:p>
        </w:tc>
      </w:tr>
      <w:tr w:rsidR="00A01C55">
        <w:trPr>
          <w:trHeight w:val="300"/>
        </w:trPr>
        <w:tc>
          <w:tcPr>
            <w:tcW w:w="417"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line="360" w:lineRule="auto"/>
              <w:jc w:val="center"/>
              <w:rPr>
                <w:rFonts w:ascii="宋体" w:eastAsia="宋体" w:hAnsi="宋体" w:cs="宋体"/>
                <w:sz w:val="24"/>
              </w:rPr>
            </w:pPr>
            <w:r>
              <w:rPr>
                <w:rFonts w:ascii="宋体" w:eastAsia="宋体" w:hAnsi="宋体" w:cs="宋体" w:hint="eastAsia"/>
                <w:sz w:val="24"/>
              </w:rPr>
              <w:t>1</w:t>
            </w:r>
          </w:p>
        </w:tc>
        <w:tc>
          <w:tcPr>
            <w:tcW w:w="4583"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rPr>
              <w:t>项目优先考虑应用技术架构要支持云架构部署，采用</w:t>
            </w:r>
            <w:proofErr w:type="gramStart"/>
            <w:r>
              <w:rPr>
                <w:rFonts w:ascii="宋体" w:eastAsia="宋体" w:hAnsi="宋体" w:cs="宋体" w:hint="eastAsia"/>
                <w:sz w:val="24"/>
              </w:rPr>
              <w:t>微服务松</w:t>
            </w:r>
            <w:proofErr w:type="gramEnd"/>
            <w:r>
              <w:rPr>
                <w:rFonts w:ascii="宋体" w:eastAsia="宋体" w:hAnsi="宋体" w:cs="宋体" w:hint="eastAsia"/>
                <w:sz w:val="24"/>
              </w:rPr>
              <w:t>耦合的技术架构。基于先进的医疗专业开发平台开发定义业务应用，业务系统支持模块化设计与开发。</w:t>
            </w:r>
          </w:p>
        </w:tc>
      </w:tr>
      <w:tr w:rsidR="00A01C55">
        <w:trPr>
          <w:trHeight w:val="300"/>
        </w:trPr>
        <w:tc>
          <w:tcPr>
            <w:tcW w:w="417"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line="360" w:lineRule="auto"/>
              <w:jc w:val="center"/>
              <w:rPr>
                <w:rFonts w:ascii="宋体" w:eastAsia="宋体" w:hAnsi="宋体" w:cs="宋体"/>
                <w:sz w:val="24"/>
              </w:rPr>
            </w:pPr>
            <w:r>
              <w:rPr>
                <w:rFonts w:ascii="宋体" w:eastAsia="宋体" w:hAnsi="宋体" w:cs="宋体" w:hint="eastAsia"/>
                <w:sz w:val="24"/>
              </w:rPr>
              <w:t>2</w:t>
            </w:r>
          </w:p>
        </w:tc>
        <w:tc>
          <w:tcPr>
            <w:tcW w:w="4583"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rPr>
              <w:t>数据采集与汇聚</w:t>
            </w:r>
          </w:p>
          <w:p w:rsidR="00A01C55" w:rsidRDefault="00716E69">
            <w:pPr>
              <w:snapToGrid w:val="0"/>
              <w:spacing w:beforeLines="50" w:before="156" w:line="360" w:lineRule="auto"/>
              <w:rPr>
                <w:rFonts w:ascii="宋体" w:eastAsia="宋体" w:hAnsi="宋体" w:cs="宋体"/>
                <w:strike/>
                <w:sz w:val="24"/>
                <w:highlight w:val="yellow"/>
              </w:rPr>
            </w:pPr>
            <w:r>
              <w:rPr>
                <w:rFonts w:ascii="宋体" w:eastAsia="宋体" w:hAnsi="宋体" w:cs="宋体" w:hint="eastAsia"/>
                <w:sz w:val="24"/>
              </w:rPr>
              <w:t>（1）具备数据库同步技术和ETL技术，在不影响医院原始生产业务数据库的情况下，对数据进行抽取、同步、汇集，实现针对医院多源异构数据的采集和汇聚。</w:t>
            </w:r>
            <w:r>
              <w:rPr>
                <w:rFonts w:ascii="宋体" w:eastAsia="宋体" w:hAnsi="宋体" w:cs="宋体" w:hint="eastAsia"/>
                <w:sz w:val="24"/>
              </w:rPr>
              <w:br/>
              <w:t>（2）实时数据集成：在医生开医嘱、写病历、下诊断等操作时，数据实时同步，不影响生产库性能。</w:t>
            </w:r>
            <w:r>
              <w:rPr>
                <w:rFonts w:ascii="宋体" w:eastAsia="宋体" w:hAnsi="宋体" w:cs="宋体" w:hint="eastAsia"/>
                <w:sz w:val="24"/>
              </w:rPr>
              <w:br/>
              <w:t>（3）全量数据集成：覆盖患者门诊、住院、诊断、检验、检查、治疗、病理等相关信息。</w:t>
            </w:r>
          </w:p>
        </w:tc>
      </w:tr>
      <w:tr w:rsidR="00A01C55">
        <w:trPr>
          <w:trHeight w:val="300"/>
        </w:trPr>
        <w:tc>
          <w:tcPr>
            <w:tcW w:w="417"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line="360" w:lineRule="auto"/>
              <w:jc w:val="center"/>
              <w:rPr>
                <w:rFonts w:ascii="宋体" w:eastAsia="宋体" w:hAnsi="宋体" w:cs="宋体"/>
                <w:sz w:val="24"/>
              </w:rPr>
            </w:pPr>
            <w:r>
              <w:rPr>
                <w:rFonts w:ascii="宋体" w:eastAsia="宋体" w:hAnsi="宋体" w:cs="宋体" w:hint="eastAsia"/>
                <w:sz w:val="24"/>
              </w:rPr>
              <w:lastRenderedPageBreak/>
              <w:t>3</w:t>
            </w:r>
          </w:p>
        </w:tc>
        <w:tc>
          <w:tcPr>
            <w:tcW w:w="4583"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rPr>
              <w:t>数据交换与集成</w:t>
            </w:r>
          </w:p>
          <w:p w:rsidR="00A01C55" w:rsidRDefault="00716E69">
            <w:pPr>
              <w:numPr>
                <w:ilvl w:val="0"/>
                <w:numId w:val="8"/>
              </w:numPr>
              <w:snapToGrid w:val="0"/>
              <w:spacing w:beforeLines="50" w:before="156" w:line="360" w:lineRule="auto"/>
              <w:rPr>
                <w:rFonts w:ascii="宋体" w:eastAsia="宋体" w:hAnsi="宋体" w:cs="宋体"/>
                <w:sz w:val="24"/>
              </w:rPr>
            </w:pPr>
            <w:r>
              <w:rPr>
                <w:rFonts w:ascii="宋体" w:eastAsia="宋体" w:hAnsi="宋体" w:cs="宋体" w:hint="eastAsia"/>
                <w:sz w:val="24"/>
              </w:rPr>
              <w:t>系统内置数据标准生产流程。提供元数据管理、主数据管理、数据质控、数据开发、任务调度等数据生产流程，且包括其各个流程的概览。</w:t>
            </w:r>
          </w:p>
          <w:p w:rsidR="00A01C55" w:rsidRDefault="00716E69">
            <w:pPr>
              <w:numPr>
                <w:ilvl w:val="0"/>
                <w:numId w:val="8"/>
              </w:numPr>
              <w:snapToGrid w:val="0"/>
              <w:spacing w:beforeLines="50" w:before="156" w:line="360" w:lineRule="auto"/>
              <w:rPr>
                <w:rFonts w:ascii="宋体" w:eastAsia="宋体" w:hAnsi="宋体" w:cs="宋体"/>
                <w:sz w:val="24"/>
              </w:rPr>
            </w:pPr>
            <w:r>
              <w:rPr>
                <w:rFonts w:ascii="宋体" w:eastAsia="宋体" w:hAnsi="宋体" w:cs="宋体" w:hint="eastAsia"/>
                <w:sz w:val="24"/>
              </w:rPr>
              <w:t>支持系统设定任务与作业交换，支持周期式的任务执行和作业执行。</w:t>
            </w:r>
          </w:p>
        </w:tc>
      </w:tr>
      <w:tr w:rsidR="00A01C55">
        <w:trPr>
          <w:trHeight w:val="300"/>
        </w:trPr>
        <w:tc>
          <w:tcPr>
            <w:tcW w:w="417"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line="360" w:lineRule="auto"/>
              <w:jc w:val="center"/>
              <w:rPr>
                <w:rFonts w:ascii="宋体" w:eastAsia="宋体" w:hAnsi="宋体" w:cs="宋体"/>
                <w:sz w:val="24"/>
              </w:rPr>
            </w:pPr>
            <w:r>
              <w:rPr>
                <w:rFonts w:ascii="宋体" w:eastAsia="宋体" w:hAnsi="宋体" w:cs="宋体" w:hint="eastAsia"/>
                <w:sz w:val="24"/>
              </w:rPr>
              <w:t>4</w:t>
            </w:r>
          </w:p>
        </w:tc>
        <w:tc>
          <w:tcPr>
            <w:tcW w:w="4583"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rPr>
              <w:t>字典管理</w:t>
            </w:r>
            <w:r>
              <w:rPr>
                <w:rFonts w:ascii="宋体" w:eastAsia="宋体" w:hAnsi="宋体" w:cs="宋体" w:hint="eastAsia"/>
                <w:sz w:val="24"/>
              </w:rPr>
              <w:tab/>
            </w:r>
          </w:p>
          <w:p w:rsidR="00A01C55" w:rsidRDefault="00716E69">
            <w:pPr>
              <w:numPr>
                <w:ilvl w:val="0"/>
                <w:numId w:val="9"/>
              </w:numPr>
              <w:snapToGrid w:val="0"/>
              <w:spacing w:beforeLines="50" w:before="156" w:line="360" w:lineRule="auto"/>
              <w:rPr>
                <w:rFonts w:ascii="宋体" w:eastAsia="宋体" w:hAnsi="宋体" w:cs="宋体"/>
                <w:sz w:val="24"/>
              </w:rPr>
            </w:pPr>
            <w:r>
              <w:rPr>
                <w:rFonts w:ascii="宋体" w:eastAsia="宋体" w:hAnsi="宋体" w:cs="宋体" w:hint="eastAsia"/>
                <w:sz w:val="24"/>
              </w:rPr>
              <w:t>支持维护包括不限于国籍、血型、职业、民族、</w:t>
            </w:r>
            <w:proofErr w:type="gramStart"/>
            <w:r>
              <w:rPr>
                <w:rFonts w:ascii="宋体" w:eastAsia="宋体" w:hAnsi="宋体" w:cs="宋体" w:hint="eastAsia"/>
                <w:sz w:val="24"/>
              </w:rPr>
              <w:t>健康卡类型</w:t>
            </w:r>
            <w:proofErr w:type="gramEnd"/>
            <w:r>
              <w:rPr>
                <w:rFonts w:ascii="宋体" w:eastAsia="宋体" w:hAnsi="宋体" w:cs="宋体" w:hint="eastAsia"/>
                <w:sz w:val="24"/>
              </w:rPr>
              <w:t>等相关的字典映射规则。</w:t>
            </w:r>
          </w:p>
          <w:p w:rsidR="00A01C55" w:rsidRDefault="00716E69">
            <w:pPr>
              <w:numPr>
                <w:ilvl w:val="0"/>
                <w:numId w:val="9"/>
              </w:numPr>
              <w:snapToGrid w:val="0"/>
              <w:spacing w:beforeLines="50" w:before="156" w:line="360" w:lineRule="auto"/>
              <w:rPr>
                <w:rFonts w:ascii="宋体" w:eastAsia="宋体" w:hAnsi="宋体" w:cs="宋体"/>
                <w:sz w:val="24"/>
              </w:rPr>
            </w:pPr>
            <w:r>
              <w:rPr>
                <w:rFonts w:ascii="宋体" w:eastAsia="宋体" w:hAnsi="宋体" w:cs="宋体" w:hint="eastAsia"/>
                <w:sz w:val="24"/>
              </w:rPr>
              <w:t>支持对字典的新增、修改、删除、查询。</w:t>
            </w:r>
          </w:p>
        </w:tc>
      </w:tr>
      <w:tr w:rsidR="00A01C55">
        <w:trPr>
          <w:trHeight w:val="300"/>
        </w:trPr>
        <w:tc>
          <w:tcPr>
            <w:tcW w:w="417"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line="360" w:lineRule="auto"/>
              <w:jc w:val="center"/>
              <w:rPr>
                <w:rFonts w:ascii="宋体" w:eastAsia="宋体" w:hAnsi="宋体" w:cs="宋体"/>
                <w:sz w:val="24"/>
              </w:rPr>
            </w:pPr>
            <w:r>
              <w:rPr>
                <w:rFonts w:ascii="宋体" w:eastAsia="宋体" w:hAnsi="宋体" w:cs="宋体" w:hint="eastAsia"/>
                <w:sz w:val="24"/>
              </w:rPr>
              <w:t>5</w:t>
            </w:r>
          </w:p>
        </w:tc>
        <w:tc>
          <w:tcPr>
            <w:tcW w:w="4583"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b/>
                <w:bCs/>
                <w:kern w:val="0"/>
                <w:sz w:val="24"/>
              </w:rPr>
              <w:t>▲</w:t>
            </w:r>
            <w:r>
              <w:rPr>
                <w:rFonts w:ascii="宋体" w:eastAsia="宋体" w:hAnsi="宋体" w:cs="宋体" w:hint="eastAsia"/>
                <w:sz w:val="24"/>
              </w:rPr>
              <w:t>NLP技术结构化</w:t>
            </w:r>
          </w:p>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rPr>
              <w:t>提供基于NLP人工智能识别技术的</w:t>
            </w:r>
            <w:proofErr w:type="gramStart"/>
            <w:r>
              <w:rPr>
                <w:rFonts w:ascii="宋体" w:eastAsia="宋体" w:hAnsi="宋体" w:cs="宋体" w:hint="eastAsia"/>
                <w:sz w:val="24"/>
              </w:rPr>
              <w:t>肿瘤单病种质</w:t>
            </w:r>
            <w:proofErr w:type="gramEnd"/>
            <w:r>
              <w:rPr>
                <w:rFonts w:ascii="宋体" w:eastAsia="宋体" w:hAnsi="宋体" w:cs="宋体" w:hint="eastAsia"/>
                <w:sz w:val="24"/>
              </w:rPr>
              <w:t>控的文本结构化：</w:t>
            </w:r>
          </w:p>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rPr>
              <w:t>支持现病史、既往史、辅助检查、病理报告、影像报告、出院小结等肿瘤</w:t>
            </w:r>
            <w:proofErr w:type="gramStart"/>
            <w:r>
              <w:rPr>
                <w:rFonts w:ascii="宋体" w:eastAsia="宋体" w:hAnsi="宋体" w:cs="宋体" w:hint="eastAsia"/>
                <w:sz w:val="24"/>
              </w:rPr>
              <w:t>单病种质控相关</w:t>
            </w:r>
            <w:proofErr w:type="gramEnd"/>
            <w:r>
              <w:rPr>
                <w:rFonts w:ascii="宋体" w:eastAsia="宋体" w:hAnsi="宋体" w:cs="宋体" w:hint="eastAsia"/>
                <w:sz w:val="24"/>
              </w:rPr>
              <w:t>需求的文本结构化；</w:t>
            </w:r>
          </w:p>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rPr>
              <w:t>支持诊断名称的TNM分期结构化；</w:t>
            </w:r>
          </w:p>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rPr>
              <w:t>支持文本提取手术名称、药物名称、诊断名称、临床分期、TNM分期、病理诊断、药物类别、药物治疗方案、检查项目名称、放疗、不良反应等信息；</w:t>
            </w:r>
          </w:p>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rPr>
              <w:t>支持从文本中提取时间、否定词、灰度词等属性信息。</w:t>
            </w:r>
          </w:p>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rPr>
              <w:t>可对上述不同类型和来源的结构化字段，展示其结构化源字段、结构化字段和结构化字段数量、结构化字段占比的信息，并将数据存入医院数据中心，供院方数据利用。</w:t>
            </w:r>
          </w:p>
        </w:tc>
      </w:tr>
      <w:tr w:rsidR="00A01C55">
        <w:trPr>
          <w:trHeight w:val="300"/>
        </w:trPr>
        <w:tc>
          <w:tcPr>
            <w:tcW w:w="417"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line="360" w:lineRule="auto"/>
              <w:jc w:val="center"/>
              <w:rPr>
                <w:rFonts w:ascii="宋体" w:eastAsia="宋体" w:hAnsi="宋体" w:cs="宋体"/>
                <w:sz w:val="24"/>
              </w:rPr>
            </w:pPr>
            <w:r>
              <w:rPr>
                <w:rFonts w:ascii="宋体" w:eastAsia="宋体" w:hAnsi="宋体" w:cs="宋体" w:hint="eastAsia"/>
                <w:sz w:val="24"/>
              </w:rPr>
              <w:t>6</w:t>
            </w:r>
          </w:p>
        </w:tc>
        <w:tc>
          <w:tcPr>
            <w:tcW w:w="4583"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b/>
                <w:bCs/>
                <w:kern w:val="0"/>
                <w:sz w:val="24"/>
              </w:rPr>
              <w:t>▲</w:t>
            </w:r>
            <w:r>
              <w:rPr>
                <w:rFonts w:ascii="宋体" w:eastAsia="宋体" w:hAnsi="宋体" w:cs="宋体" w:hint="eastAsia"/>
                <w:sz w:val="24"/>
              </w:rPr>
              <w:t>归一化</w:t>
            </w:r>
          </w:p>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rPr>
              <w:t xml:space="preserve">支持诊断归一化、手术归一化、检验归一化、检查归一化、药品活性成分归一化； </w:t>
            </w:r>
          </w:p>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rPr>
              <w:t>支持NLP实体识别结果的归一化；</w:t>
            </w:r>
          </w:p>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rPr>
              <w:lastRenderedPageBreak/>
              <w:t>以上内容按照相关标准归一化，用于支持</w:t>
            </w:r>
            <w:proofErr w:type="gramStart"/>
            <w:r>
              <w:rPr>
                <w:rFonts w:ascii="宋体" w:eastAsia="宋体" w:hAnsi="宋体" w:cs="宋体" w:hint="eastAsia"/>
                <w:sz w:val="24"/>
              </w:rPr>
              <w:t>肿瘤单病种质</w:t>
            </w:r>
            <w:proofErr w:type="gramEnd"/>
            <w:r>
              <w:rPr>
                <w:rFonts w:ascii="宋体" w:eastAsia="宋体" w:hAnsi="宋体" w:cs="宋体" w:hint="eastAsia"/>
                <w:sz w:val="24"/>
              </w:rPr>
              <w:t>控。</w:t>
            </w:r>
          </w:p>
        </w:tc>
      </w:tr>
      <w:tr w:rsidR="00A01C55">
        <w:trPr>
          <w:trHeight w:val="300"/>
        </w:trPr>
        <w:tc>
          <w:tcPr>
            <w:tcW w:w="417"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line="360" w:lineRule="auto"/>
              <w:jc w:val="center"/>
              <w:rPr>
                <w:rFonts w:ascii="宋体" w:eastAsia="宋体" w:hAnsi="宋体" w:cs="宋体"/>
                <w:sz w:val="24"/>
              </w:rPr>
            </w:pPr>
            <w:r>
              <w:rPr>
                <w:rFonts w:ascii="宋体" w:eastAsia="宋体" w:hAnsi="宋体" w:cs="宋体" w:hint="eastAsia"/>
                <w:sz w:val="24"/>
              </w:rPr>
              <w:lastRenderedPageBreak/>
              <w:t>7</w:t>
            </w:r>
          </w:p>
        </w:tc>
        <w:tc>
          <w:tcPr>
            <w:tcW w:w="4583"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rPr>
              <w:t>安全性：用户账户的安全性需要在系统以及运行管理机制上予以保证，对某些关键数据需要采用高可靠的、防篡改的密码加密算法；系统信息安全防护均符合公安部等级保护三级要求，承诺该产品在维保期内提供信息安全漏洞加固修复工作。</w:t>
            </w:r>
          </w:p>
        </w:tc>
      </w:tr>
      <w:tr w:rsidR="00A01C55">
        <w:trPr>
          <w:trHeight w:val="90"/>
        </w:trPr>
        <w:tc>
          <w:tcPr>
            <w:tcW w:w="417"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line="360" w:lineRule="auto"/>
              <w:jc w:val="center"/>
              <w:rPr>
                <w:rFonts w:ascii="宋体" w:eastAsia="宋体" w:hAnsi="宋体" w:cs="宋体"/>
                <w:sz w:val="24"/>
              </w:rPr>
            </w:pPr>
            <w:r>
              <w:rPr>
                <w:rFonts w:ascii="宋体" w:eastAsia="宋体" w:hAnsi="宋体" w:cs="宋体" w:hint="eastAsia"/>
                <w:sz w:val="24"/>
              </w:rPr>
              <w:t>8</w:t>
            </w:r>
          </w:p>
        </w:tc>
        <w:tc>
          <w:tcPr>
            <w:tcW w:w="4583"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rPr>
              <w:t>易用性：</w:t>
            </w:r>
          </w:p>
          <w:p w:rsidR="00A01C55" w:rsidRDefault="00716E69">
            <w:pPr>
              <w:numPr>
                <w:ilvl w:val="0"/>
                <w:numId w:val="10"/>
              </w:numPr>
              <w:snapToGrid w:val="0"/>
              <w:spacing w:beforeLines="50" w:before="156" w:line="360" w:lineRule="auto"/>
              <w:rPr>
                <w:rFonts w:ascii="宋体" w:eastAsia="宋体" w:hAnsi="宋体" w:cs="宋体"/>
                <w:sz w:val="24"/>
              </w:rPr>
            </w:pPr>
            <w:r>
              <w:rPr>
                <w:rFonts w:ascii="宋体" w:eastAsia="宋体" w:hAnsi="宋体" w:cs="宋体" w:hint="eastAsia"/>
                <w:sz w:val="24"/>
              </w:rPr>
              <w:t>系统的管理、操作界面应友善、易于使用，对使用人员的培训时间保持在较短的时间内。</w:t>
            </w:r>
          </w:p>
          <w:p w:rsidR="00A01C55" w:rsidRDefault="00716E69">
            <w:pPr>
              <w:numPr>
                <w:ilvl w:val="0"/>
                <w:numId w:val="10"/>
              </w:numPr>
              <w:snapToGrid w:val="0"/>
              <w:spacing w:beforeLines="50" w:before="156" w:line="360" w:lineRule="auto"/>
              <w:rPr>
                <w:rFonts w:ascii="宋体" w:eastAsia="宋体" w:hAnsi="宋体" w:cs="宋体"/>
                <w:sz w:val="24"/>
              </w:rPr>
            </w:pPr>
            <w:r>
              <w:rPr>
                <w:rFonts w:ascii="宋体" w:eastAsia="宋体" w:hAnsi="宋体" w:cs="宋体" w:hint="eastAsia"/>
                <w:sz w:val="24"/>
              </w:rPr>
              <w:t>系统应提供使用手册或操作视频来帮助用户熟悉系统的使用。</w:t>
            </w:r>
          </w:p>
        </w:tc>
      </w:tr>
      <w:tr w:rsidR="00A01C55">
        <w:trPr>
          <w:trHeight w:val="300"/>
        </w:trPr>
        <w:tc>
          <w:tcPr>
            <w:tcW w:w="417"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line="360" w:lineRule="auto"/>
              <w:jc w:val="center"/>
              <w:rPr>
                <w:rFonts w:ascii="宋体" w:eastAsia="宋体" w:hAnsi="宋体" w:cs="宋体"/>
                <w:sz w:val="24"/>
              </w:rPr>
            </w:pPr>
            <w:r>
              <w:rPr>
                <w:rFonts w:ascii="宋体" w:eastAsia="宋体" w:hAnsi="宋体" w:cs="宋体" w:hint="eastAsia"/>
                <w:sz w:val="24"/>
              </w:rPr>
              <w:t>9</w:t>
            </w:r>
          </w:p>
        </w:tc>
        <w:tc>
          <w:tcPr>
            <w:tcW w:w="4583"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lang w:eastAsia="zh-Hans"/>
              </w:rPr>
              <w:t>备份及恢复：应提供积极有效的备份和恢复机制，保证系统的正常运行。</w:t>
            </w:r>
          </w:p>
        </w:tc>
      </w:tr>
      <w:tr w:rsidR="00A01C55">
        <w:trPr>
          <w:trHeight w:val="300"/>
        </w:trPr>
        <w:tc>
          <w:tcPr>
            <w:tcW w:w="417"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line="360" w:lineRule="auto"/>
              <w:jc w:val="center"/>
              <w:rPr>
                <w:rFonts w:ascii="宋体" w:eastAsia="宋体" w:hAnsi="宋体" w:cs="宋体"/>
                <w:sz w:val="24"/>
              </w:rPr>
            </w:pPr>
            <w:r>
              <w:rPr>
                <w:rFonts w:ascii="宋体" w:eastAsia="宋体" w:hAnsi="宋体" w:cs="宋体" w:hint="eastAsia"/>
                <w:sz w:val="24"/>
              </w:rPr>
              <w:t>10</w:t>
            </w:r>
          </w:p>
        </w:tc>
        <w:tc>
          <w:tcPr>
            <w:tcW w:w="4583" w:type="pct"/>
            <w:tcBorders>
              <w:top w:val="single" w:sz="8" w:space="0" w:color="auto"/>
              <w:left w:val="single" w:sz="8" w:space="0" w:color="auto"/>
              <w:bottom w:val="single" w:sz="8" w:space="0" w:color="auto"/>
              <w:right w:val="single" w:sz="8" w:space="0" w:color="auto"/>
            </w:tcBorders>
            <w:vAlign w:val="center"/>
          </w:tcPr>
          <w:p w:rsidR="00A01C55" w:rsidRDefault="00716E69">
            <w:pPr>
              <w:snapToGrid w:val="0"/>
              <w:spacing w:beforeLines="50" w:before="156" w:line="360" w:lineRule="auto"/>
              <w:rPr>
                <w:rFonts w:ascii="宋体" w:eastAsia="宋体" w:hAnsi="宋体" w:cs="宋体"/>
                <w:sz w:val="24"/>
              </w:rPr>
            </w:pPr>
            <w:r>
              <w:rPr>
                <w:rFonts w:ascii="宋体" w:eastAsia="宋体" w:hAnsi="宋体" w:cs="宋体" w:hint="eastAsia"/>
                <w:sz w:val="24"/>
                <w:lang w:eastAsia="zh-Hans"/>
              </w:rPr>
              <w:t>软件遵循ICD10疾病分类编码、ICD9-CM3手术分类编码、HL7等国内外标准规范，满足医院需求。</w:t>
            </w:r>
          </w:p>
        </w:tc>
      </w:tr>
    </w:tbl>
    <w:p w:rsidR="00A01C55" w:rsidRDefault="00A01C55">
      <w:pPr>
        <w:autoSpaceDE w:val="0"/>
        <w:autoSpaceDN w:val="0"/>
        <w:adjustRightInd w:val="0"/>
        <w:spacing w:before="156" w:line="360" w:lineRule="auto"/>
        <w:ind w:left="420"/>
        <w:rPr>
          <w:rFonts w:ascii="宋体" w:eastAsia="宋体" w:hAnsi="宋体" w:cs="宋体"/>
          <w:sz w:val="24"/>
        </w:rPr>
      </w:pPr>
    </w:p>
    <w:p w:rsidR="00A01C55" w:rsidRDefault="00ED5DDC">
      <w:pPr>
        <w:keepNext/>
        <w:keepLines/>
        <w:spacing w:before="156" w:after="260" w:line="415" w:lineRule="auto"/>
        <w:ind w:right="210"/>
        <w:jc w:val="left"/>
        <w:outlineLvl w:val="2"/>
        <w:rPr>
          <w:rFonts w:ascii="宋体" w:eastAsia="宋体" w:hAnsi="宋体"/>
          <w:b/>
          <w:bCs/>
          <w:sz w:val="24"/>
          <w:lang w:val="zh-CN"/>
        </w:rPr>
      </w:pPr>
      <w:r>
        <w:rPr>
          <w:rFonts w:ascii="宋体" w:eastAsia="宋体" w:hAnsi="宋体" w:hint="eastAsia"/>
          <w:b/>
          <w:bCs/>
          <w:sz w:val="24"/>
          <w:lang w:val="zh-CN"/>
        </w:rPr>
        <w:t>四</w:t>
      </w:r>
      <w:r w:rsidR="00716E69">
        <w:rPr>
          <w:rFonts w:ascii="宋体" w:eastAsia="宋体" w:hAnsi="宋体" w:hint="eastAsia"/>
          <w:b/>
          <w:bCs/>
          <w:sz w:val="24"/>
          <w:lang w:val="zh-CN"/>
        </w:rPr>
        <w:t>、技术规格</w:t>
      </w:r>
    </w:p>
    <w:p w:rsidR="00A01C55" w:rsidRDefault="00716E69">
      <w:pPr>
        <w:numPr>
          <w:ilvl w:val="0"/>
          <w:numId w:val="11"/>
        </w:numPr>
        <w:spacing w:line="360" w:lineRule="auto"/>
        <w:rPr>
          <w:rFonts w:ascii="宋体" w:eastAsia="宋体" w:hAnsi="宋体"/>
          <w:sz w:val="24"/>
          <w:lang w:val="zh-CN"/>
        </w:rPr>
      </w:pPr>
      <w:r>
        <w:rPr>
          <w:rFonts w:ascii="宋体" w:eastAsia="宋体" w:hAnsi="宋体" w:hint="eastAsia"/>
          <w:sz w:val="24"/>
          <w:lang w:val="zh-CN"/>
        </w:rPr>
        <w:t>本项目的系统软硬件产品的详细指标，投标人必须对指标要求有明确的响应，针对采购要求如实描述是否偏离。</w:t>
      </w:r>
    </w:p>
    <w:p w:rsidR="00A01C55" w:rsidRDefault="00716E69">
      <w:pPr>
        <w:numPr>
          <w:ilvl w:val="0"/>
          <w:numId w:val="11"/>
        </w:numPr>
        <w:spacing w:line="360" w:lineRule="auto"/>
        <w:rPr>
          <w:rFonts w:ascii="宋体" w:eastAsia="宋体" w:hAnsi="宋体"/>
          <w:sz w:val="24"/>
          <w:lang w:val="zh-CN"/>
        </w:rPr>
      </w:pPr>
      <w:r>
        <w:rPr>
          <w:rFonts w:ascii="宋体" w:eastAsia="宋体" w:hAnsi="宋体" w:hint="eastAsia"/>
          <w:sz w:val="24"/>
          <w:lang w:val="zh-CN"/>
        </w:rPr>
        <w:t>投标人应根据采购人提出的配置要求完善配置，保证产品配置的完整性。</w:t>
      </w:r>
    </w:p>
    <w:p w:rsidR="00A01C55" w:rsidRDefault="00716E69">
      <w:pPr>
        <w:numPr>
          <w:ilvl w:val="0"/>
          <w:numId w:val="11"/>
        </w:numPr>
        <w:spacing w:line="360" w:lineRule="auto"/>
        <w:rPr>
          <w:rFonts w:ascii="宋体" w:eastAsia="宋体" w:hAnsi="宋体"/>
          <w:sz w:val="24"/>
          <w:lang w:val="zh-CN"/>
        </w:rPr>
      </w:pPr>
      <w:r>
        <w:rPr>
          <w:rFonts w:ascii="宋体" w:eastAsia="宋体" w:hAnsi="宋体" w:hint="eastAsia"/>
          <w:sz w:val="24"/>
          <w:lang w:val="zh-CN"/>
        </w:rPr>
        <w:t>对于承诺符合要求的产品，采购人有权在签订采购合同前进行功能测试(所发生的费用由中标人承担)，以确保产品实际质量及性能满足需求。若中标产品未通过测试，将取消中标资格并追究相应责任。</w:t>
      </w:r>
    </w:p>
    <w:p w:rsidR="00A01C55" w:rsidRDefault="00716E69">
      <w:pPr>
        <w:numPr>
          <w:ilvl w:val="0"/>
          <w:numId w:val="11"/>
        </w:numPr>
        <w:spacing w:line="360" w:lineRule="auto"/>
        <w:rPr>
          <w:rFonts w:ascii="宋体" w:eastAsia="宋体" w:hAnsi="宋体"/>
          <w:sz w:val="24"/>
          <w:lang w:val="zh-CN"/>
        </w:rPr>
      </w:pPr>
      <w:r>
        <w:rPr>
          <w:rFonts w:ascii="宋体" w:eastAsia="宋体" w:hAnsi="宋体" w:hint="eastAsia"/>
          <w:sz w:val="24"/>
          <w:lang w:val="zh-CN"/>
        </w:rPr>
        <w:t>投标人不得将本项目分包和转包给其他单位完成。</w:t>
      </w:r>
    </w:p>
    <w:tbl>
      <w:tblPr>
        <w:tblW w:w="85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5"/>
        <w:gridCol w:w="6442"/>
      </w:tblGrid>
      <w:tr w:rsidR="00A01C55">
        <w:trPr>
          <w:jc w:val="center"/>
        </w:trPr>
        <w:tc>
          <w:tcPr>
            <w:tcW w:w="2145" w:type="dxa"/>
            <w:shd w:val="clear" w:color="auto" w:fill="auto"/>
          </w:tcPr>
          <w:p w:rsidR="00A01C55" w:rsidRDefault="00716E69">
            <w:pPr>
              <w:spacing w:line="360" w:lineRule="auto"/>
              <w:jc w:val="center"/>
              <w:rPr>
                <w:rFonts w:ascii="宋体" w:eastAsia="宋体" w:hAnsi="宋体"/>
                <w:b/>
                <w:sz w:val="24"/>
              </w:rPr>
            </w:pPr>
            <w:r>
              <w:rPr>
                <w:rFonts w:ascii="宋体" w:eastAsia="宋体" w:hAnsi="宋体" w:hint="eastAsia"/>
                <w:b/>
                <w:sz w:val="24"/>
              </w:rPr>
              <w:t>功能</w:t>
            </w:r>
          </w:p>
        </w:tc>
        <w:tc>
          <w:tcPr>
            <w:tcW w:w="6442" w:type="dxa"/>
            <w:shd w:val="clear" w:color="auto" w:fill="auto"/>
          </w:tcPr>
          <w:p w:rsidR="00A01C55" w:rsidRDefault="00716E69">
            <w:pPr>
              <w:spacing w:line="360" w:lineRule="auto"/>
              <w:jc w:val="center"/>
              <w:rPr>
                <w:rFonts w:ascii="宋体" w:eastAsia="宋体" w:hAnsi="宋体"/>
                <w:b/>
                <w:sz w:val="24"/>
              </w:rPr>
            </w:pPr>
            <w:r>
              <w:rPr>
                <w:rFonts w:ascii="宋体" w:eastAsia="宋体" w:hAnsi="宋体" w:hint="eastAsia"/>
                <w:b/>
                <w:sz w:val="24"/>
              </w:rPr>
              <w:t>描述</w:t>
            </w:r>
          </w:p>
        </w:tc>
      </w:tr>
      <w:tr w:rsidR="00A01C55">
        <w:trPr>
          <w:trHeight w:val="568"/>
          <w:jc w:val="center"/>
        </w:trPr>
        <w:tc>
          <w:tcPr>
            <w:tcW w:w="2145" w:type="dxa"/>
            <w:shd w:val="clear" w:color="auto" w:fill="auto"/>
            <w:vAlign w:val="center"/>
          </w:tcPr>
          <w:p w:rsidR="00A01C55" w:rsidRDefault="00716E69">
            <w:pPr>
              <w:snapToGrid w:val="0"/>
              <w:spacing w:beforeLines="50" w:before="156" w:line="360" w:lineRule="auto"/>
              <w:jc w:val="center"/>
              <w:rPr>
                <w:rFonts w:ascii="宋体" w:eastAsia="宋体" w:hAnsi="宋体" w:cs="宋体"/>
                <w:sz w:val="24"/>
                <w:lang w:eastAsia="zh-Hans"/>
              </w:rPr>
            </w:pPr>
            <w:r>
              <w:rPr>
                <w:rFonts w:ascii="宋体" w:eastAsia="宋体" w:hAnsi="宋体" w:cs="宋体" w:hint="eastAsia"/>
                <w:sz w:val="24"/>
                <w:lang w:eastAsia="zh-Hans"/>
              </w:rPr>
              <w:t>医生端-过程</w:t>
            </w:r>
          </w:p>
          <w:p w:rsidR="00A01C55" w:rsidRDefault="00716E69">
            <w:pPr>
              <w:spacing w:line="360" w:lineRule="auto"/>
              <w:jc w:val="left"/>
              <w:rPr>
                <w:rFonts w:ascii="宋体" w:eastAsia="宋体" w:hAnsi="宋体"/>
                <w:sz w:val="24"/>
                <w:highlight w:val="yellow"/>
              </w:rPr>
            </w:pPr>
            <w:r>
              <w:rPr>
                <w:rFonts w:ascii="宋体" w:eastAsia="宋体" w:hAnsi="宋体" w:cs="宋体" w:hint="eastAsia"/>
                <w:sz w:val="24"/>
                <w:lang w:eastAsia="zh-Hans"/>
              </w:rPr>
              <w:t>管理-即时过程提醒</w:t>
            </w:r>
          </w:p>
        </w:tc>
        <w:tc>
          <w:tcPr>
            <w:tcW w:w="6442" w:type="dxa"/>
            <w:shd w:val="clear" w:color="auto" w:fill="auto"/>
          </w:tcPr>
          <w:p w:rsidR="00A01C55" w:rsidRDefault="00716E69">
            <w:pPr>
              <w:snapToGrid w:val="0"/>
              <w:spacing w:line="360" w:lineRule="auto"/>
              <w:jc w:val="left"/>
              <w:rPr>
                <w:rFonts w:ascii="宋体" w:eastAsia="宋体" w:hAnsi="宋体" w:cs="宋体"/>
                <w:sz w:val="24"/>
                <w:lang w:val="zh-CN"/>
              </w:rPr>
            </w:pPr>
            <w:r>
              <w:rPr>
                <w:rFonts w:ascii="宋体" w:eastAsia="宋体" w:hAnsi="宋体" w:cs="宋体" w:hint="eastAsia"/>
                <w:b/>
                <w:bCs/>
                <w:kern w:val="0"/>
                <w:sz w:val="24"/>
                <w:szCs w:val="22"/>
                <w:lang w:val="zh-CN"/>
              </w:rPr>
              <w:t>▲</w:t>
            </w:r>
            <w:r>
              <w:rPr>
                <w:rFonts w:ascii="宋体" w:eastAsia="宋体" w:hAnsi="宋体" w:cs="宋体" w:hint="eastAsia"/>
                <w:sz w:val="24"/>
                <w:lang w:val="zh-CN"/>
              </w:rPr>
              <w:t>1、信息问询：</w:t>
            </w:r>
            <w:r>
              <w:rPr>
                <w:rFonts w:ascii="宋体" w:eastAsia="宋体" w:hAnsi="宋体" w:cs="宋体" w:hint="eastAsia"/>
                <w:sz w:val="24"/>
              </w:rPr>
              <w:t>支持</w:t>
            </w:r>
            <w:r>
              <w:rPr>
                <w:rFonts w:ascii="宋体" w:eastAsia="宋体" w:hAnsi="宋体" w:cs="宋体" w:hint="eastAsia"/>
                <w:sz w:val="24"/>
                <w:lang w:val="zh-CN"/>
              </w:rPr>
              <w:t>当病历信息不全或描述模糊时，对医生进行主动的信息问询，通过信息问询后的内容补充，更加准确的判定肿瘤诊疗质量控制指标的规范情况，例如肝细胞</w:t>
            </w:r>
            <w:r>
              <w:rPr>
                <w:rFonts w:ascii="宋体" w:eastAsia="宋体" w:hAnsi="宋体" w:cs="宋体" w:hint="eastAsia"/>
                <w:sz w:val="24"/>
                <w:lang w:val="zh-CN"/>
              </w:rPr>
              <w:lastRenderedPageBreak/>
              <w:t>癌患者首次治疗前临床中国肝癌（CNLC）分期检查评估率。</w:t>
            </w:r>
          </w:p>
          <w:p w:rsidR="00A01C55" w:rsidRDefault="00716E69">
            <w:pPr>
              <w:snapToGrid w:val="0"/>
              <w:spacing w:line="360" w:lineRule="auto"/>
              <w:jc w:val="left"/>
              <w:rPr>
                <w:rFonts w:ascii="宋体" w:eastAsia="宋体" w:hAnsi="宋体" w:cs="宋体"/>
                <w:sz w:val="24"/>
                <w:lang w:val="zh-CN"/>
              </w:rPr>
            </w:pPr>
            <w:r>
              <w:rPr>
                <w:rFonts w:ascii="宋体" w:eastAsia="宋体" w:hAnsi="宋体" w:cs="宋体" w:hint="eastAsia"/>
                <w:b/>
                <w:bCs/>
                <w:kern w:val="0"/>
                <w:sz w:val="24"/>
                <w:szCs w:val="22"/>
                <w:lang w:val="zh-CN"/>
              </w:rPr>
              <w:t>▲</w:t>
            </w:r>
            <w:r>
              <w:rPr>
                <w:rFonts w:ascii="宋体" w:eastAsia="宋体" w:hAnsi="宋体" w:cs="宋体"/>
                <w:kern w:val="0"/>
                <w:sz w:val="24"/>
                <w:lang w:val="zh-CN"/>
              </w:rPr>
              <w:t>2</w:t>
            </w:r>
            <w:r>
              <w:rPr>
                <w:rFonts w:ascii="宋体" w:eastAsia="宋体" w:hAnsi="宋体" w:cs="宋体" w:hint="eastAsia"/>
                <w:kern w:val="0"/>
                <w:sz w:val="24"/>
                <w:lang w:val="zh-CN"/>
              </w:rPr>
              <w:t>、</w:t>
            </w:r>
            <w:r>
              <w:rPr>
                <w:rFonts w:ascii="宋体" w:eastAsia="宋体" w:hAnsi="宋体" w:cs="宋体" w:hint="eastAsia"/>
                <w:sz w:val="24"/>
              </w:rPr>
              <w:t>质控预警：支持</w:t>
            </w:r>
            <w:r>
              <w:rPr>
                <w:rFonts w:ascii="宋体" w:eastAsia="宋体" w:hAnsi="宋体" w:cs="宋体" w:hint="eastAsia"/>
                <w:sz w:val="24"/>
                <w:lang w:val="zh-CN"/>
              </w:rPr>
              <w:t>部分质控指标要求在某些诊疗措施前必须要完成相应的评估或治疗，例如“非手术治疗的肝内胆管癌患者首次治疗前完成病理学诊断率”，在肝癌患者首次抗肿瘤药物治疗/放疗医嘱下达时，即可实时预警，提醒医生在治疗执行前，补充病理学诊断。</w:t>
            </w:r>
          </w:p>
          <w:p w:rsidR="00A01C55" w:rsidRDefault="00716E69">
            <w:pPr>
              <w:snapToGrid w:val="0"/>
              <w:spacing w:line="360" w:lineRule="auto"/>
              <w:jc w:val="left"/>
              <w:rPr>
                <w:rFonts w:ascii="宋体" w:eastAsia="宋体" w:hAnsi="宋体" w:cs="宋体"/>
                <w:sz w:val="24"/>
              </w:rPr>
            </w:pPr>
            <w:r>
              <w:rPr>
                <w:rFonts w:ascii="宋体" w:eastAsia="宋体" w:hAnsi="宋体" w:cs="宋体" w:hint="eastAsia"/>
                <w:b/>
                <w:bCs/>
                <w:kern w:val="0"/>
                <w:sz w:val="24"/>
                <w:szCs w:val="22"/>
                <w:lang w:val="zh-CN"/>
              </w:rPr>
              <w:t>▲</w:t>
            </w:r>
            <w:r>
              <w:rPr>
                <w:rFonts w:ascii="宋体" w:eastAsia="宋体" w:hAnsi="宋体" w:cs="宋体" w:hint="eastAsia"/>
                <w:sz w:val="24"/>
                <w:lang w:val="zh-CN"/>
              </w:rPr>
              <w:t>3、</w:t>
            </w:r>
            <w:r>
              <w:rPr>
                <w:rFonts w:ascii="宋体" w:eastAsia="宋体" w:hAnsi="宋体" w:cs="宋体" w:hint="eastAsia"/>
                <w:sz w:val="24"/>
              </w:rPr>
              <w:t>质控提醒：支持根据</w:t>
            </w:r>
            <w:proofErr w:type="gramStart"/>
            <w:r>
              <w:rPr>
                <w:rFonts w:ascii="宋体" w:eastAsia="宋体" w:hAnsi="宋体" w:cs="宋体" w:hint="eastAsia"/>
                <w:sz w:val="24"/>
              </w:rPr>
              <w:t>肿瘤单病种质</w:t>
            </w:r>
            <w:proofErr w:type="gramEnd"/>
            <w:r>
              <w:rPr>
                <w:rFonts w:ascii="宋体" w:eastAsia="宋体" w:hAnsi="宋体" w:cs="宋体" w:hint="eastAsia"/>
                <w:sz w:val="24"/>
              </w:rPr>
              <w:t>控规则显示质控标题、质控提示语、质控提示时间，并支持根据规则定义可显示建议方案：在医生书写病历、开立医嘱（药品医嘱、手术医嘱、放疗医嘱）时，根据患者标签自动判断是否存在诊疗不规范，将不规范的内容实时提醒医生。</w:t>
            </w:r>
          </w:p>
          <w:p w:rsidR="00A01C55" w:rsidRDefault="00716E69">
            <w:pPr>
              <w:snapToGrid w:val="0"/>
              <w:spacing w:line="360" w:lineRule="auto"/>
              <w:jc w:val="left"/>
              <w:rPr>
                <w:rFonts w:ascii="宋体" w:eastAsia="宋体" w:hAnsi="宋体" w:cs="宋体"/>
                <w:kern w:val="0"/>
                <w:sz w:val="24"/>
                <w:highlight w:val="yellow"/>
                <w:lang w:val="zh-CN"/>
              </w:rPr>
            </w:pPr>
            <w:r>
              <w:rPr>
                <w:rFonts w:ascii="宋体" w:eastAsia="宋体" w:hAnsi="宋体" w:cs="宋体" w:hint="eastAsia"/>
                <w:b/>
                <w:bCs/>
                <w:kern w:val="0"/>
                <w:sz w:val="24"/>
                <w:szCs w:val="22"/>
                <w:lang w:val="zh-CN"/>
              </w:rPr>
              <w:t>▲</w:t>
            </w:r>
            <w:r>
              <w:rPr>
                <w:rFonts w:ascii="宋体" w:eastAsia="宋体" w:hAnsi="宋体" w:cs="宋体"/>
                <w:kern w:val="0"/>
                <w:sz w:val="24"/>
                <w:lang w:val="zh-CN"/>
              </w:rPr>
              <w:t>4</w:t>
            </w:r>
            <w:r>
              <w:rPr>
                <w:rFonts w:ascii="宋体" w:eastAsia="宋体" w:hAnsi="宋体" w:hint="eastAsia"/>
                <w:kern w:val="0"/>
                <w:sz w:val="24"/>
                <w:lang w:val="zh-CN"/>
              </w:rPr>
              <w:t>、</w:t>
            </w:r>
            <w:r>
              <w:rPr>
                <w:rFonts w:ascii="宋体" w:eastAsia="宋体" w:hAnsi="宋体" w:cs="宋体" w:hint="eastAsia"/>
                <w:sz w:val="24"/>
              </w:rPr>
              <w:t>诊疗推荐：支持结合质量控制指标要求和最新肿瘤诊疗指南，在质控提醒的过程中，结合患者诊疗现状，推荐医生符合指南要求的规范化诊疗建议。</w:t>
            </w:r>
          </w:p>
        </w:tc>
      </w:tr>
      <w:tr w:rsidR="00A01C55">
        <w:trPr>
          <w:trHeight w:val="568"/>
          <w:jc w:val="center"/>
        </w:trPr>
        <w:tc>
          <w:tcPr>
            <w:tcW w:w="2145" w:type="dxa"/>
            <w:shd w:val="clear" w:color="auto" w:fill="auto"/>
            <w:vAlign w:val="center"/>
          </w:tcPr>
          <w:p w:rsidR="00A01C55" w:rsidRDefault="00716E69">
            <w:pPr>
              <w:snapToGrid w:val="0"/>
              <w:spacing w:beforeLines="50" w:before="156" w:line="360" w:lineRule="auto"/>
              <w:jc w:val="center"/>
              <w:rPr>
                <w:rFonts w:ascii="宋体" w:eastAsia="宋体" w:hAnsi="宋体" w:cs="宋体"/>
                <w:sz w:val="24"/>
                <w:lang w:eastAsia="zh-Hans"/>
              </w:rPr>
            </w:pPr>
            <w:r>
              <w:rPr>
                <w:rFonts w:ascii="宋体" w:eastAsia="宋体" w:hAnsi="宋体" w:cs="宋体" w:hint="eastAsia"/>
                <w:sz w:val="24"/>
                <w:lang w:eastAsia="zh-Hans"/>
              </w:rPr>
              <w:lastRenderedPageBreak/>
              <w:t>医生端-过程</w:t>
            </w:r>
          </w:p>
          <w:p w:rsidR="00A01C55" w:rsidRDefault="00716E69">
            <w:pPr>
              <w:spacing w:line="360" w:lineRule="auto"/>
              <w:jc w:val="left"/>
              <w:rPr>
                <w:rFonts w:ascii="宋体" w:eastAsia="宋体" w:hAnsi="宋体"/>
                <w:sz w:val="24"/>
                <w:highlight w:val="yellow"/>
              </w:rPr>
            </w:pPr>
            <w:r>
              <w:rPr>
                <w:rFonts w:ascii="宋体" w:eastAsia="宋体" w:hAnsi="宋体" w:cs="宋体" w:hint="eastAsia"/>
                <w:sz w:val="24"/>
                <w:lang w:eastAsia="zh-Hans"/>
              </w:rPr>
              <w:t>管理-即时质控结果</w:t>
            </w:r>
          </w:p>
        </w:tc>
        <w:tc>
          <w:tcPr>
            <w:tcW w:w="6442" w:type="dxa"/>
            <w:shd w:val="clear" w:color="auto" w:fill="auto"/>
          </w:tcPr>
          <w:p w:rsidR="00A01C55" w:rsidRDefault="00716E69">
            <w:pPr>
              <w:numPr>
                <w:ilvl w:val="0"/>
                <w:numId w:val="12"/>
              </w:numPr>
              <w:snapToGrid w:val="0"/>
              <w:spacing w:line="360" w:lineRule="auto"/>
              <w:jc w:val="left"/>
              <w:rPr>
                <w:rFonts w:ascii="宋体" w:eastAsia="宋体" w:hAnsi="宋体" w:cs="宋体"/>
                <w:sz w:val="24"/>
              </w:rPr>
            </w:pPr>
            <w:r>
              <w:rPr>
                <w:rFonts w:ascii="宋体" w:eastAsia="宋体" w:hAnsi="宋体" w:cs="宋体" w:hint="eastAsia"/>
                <w:b/>
                <w:bCs/>
                <w:kern w:val="0"/>
                <w:sz w:val="24"/>
                <w:szCs w:val="22"/>
                <w:lang w:val="zh-CN"/>
              </w:rPr>
              <w:t>▲</w:t>
            </w:r>
            <w:r>
              <w:rPr>
                <w:rFonts w:ascii="宋体" w:eastAsia="宋体" w:hAnsi="宋体" w:cs="宋体" w:hint="eastAsia"/>
                <w:sz w:val="24"/>
              </w:rPr>
              <w:t>行为肯定：支持在医生诊疗过程符合肿瘤诊疗质量控制指标的规范化要求时，对达成规范的指标进行肯定判断。</w:t>
            </w:r>
          </w:p>
          <w:p w:rsidR="00A01C55" w:rsidRDefault="00716E69">
            <w:pPr>
              <w:numPr>
                <w:ilvl w:val="0"/>
                <w:numId w:val="12"/>
              </w:numPr>
              <w:snapToGrid w:val="0"/>
              <w:spacing w:line="360" w:lineRule="auto"/>
              <w:jc w:val="left"/>
              <w:rPr>
                <w:rFonts w:ascii="宋体" w:eastAsia="宋体" w:hAnsi="宋体" w:cs="宋体"/>
                <w:sz w:val="24"/>
              </w:rPr>
            </w:pPr>
            <w:r>
              <w:rPr>
                <w:rFonts w:ascii="宋体" w:eastAsia="宋体" w:hAnsi="宋体" w:cs="宋体" w:hint="eastAsia"/>
                <w:b/>
                <w:bCs/>
                <w:kern w:val="0"/>
                <w:sz w:val="24"/>
                <w:szCs w:val="22"/>
                <w:lang w:val="zh-CN"/>
              </w:rPr>
              <w:t>▲</w:t>
            </w:r>
            <w:r>
              <w:rPr>
                <w:rFonts w:ascii="宋体" w:eastAsia="宋体" w:hAnsi="宋体" w:cs="宋体" w:hint="eastAsia"/>
                <w:sz w:val="24"/>
              </w:rPr>
              <w:t>行为不规范：支持诊疗过程中若已经有</w:t>
            </w:r>
            <w:proofErr w:type="gramStart"/>
            <w:r>
              <w:rPr>
                <w:rFonts w:ascii="宋体" w:eastAsia="宋体" w:hAnsi="宋体" w:cs="宋体" w:hint="eastAsia"/>
                <w:sz w:val="24"/>
              </w:rPr>
              <w:t>质控项未</w:t>
            </w:r>
            <w:proofErr w:type="gramEnd"/>
            <w:r>
              <w:rPr>
                <w:rFonts w:ascii="宋体" w:eastAsia="宋体" w:hAnsi="宋体" w:cs="宋体" w:hint="eastAsia"/>
                <w:sz w:val="24"/>
              </w:rPr>
              <w:t>按规范执行，且诊疗行为已执行、无法调整，在“行为不规范”中进行呈现。</w:t>
            </w:r>
          </w:p>
        </w:tc>
      </w:tr>
      <w:tr w:rsidR="00A01C55">
        <w:trPr>
          <w:trHeight w:val="568"/>
          <w:jc w:val="center"/>
        </w:trPr>
        <w:tc>
          <w:tcPr>
            <w:tcW w:w="2145" w:type="dxa"/>
            <w:shd w:val="clear" w:color="auto" w:fill="auto"/>
            <w:vAlign w:val="center"/>
          </w:tcPr>
          <w:p w:rsidR="00A01C55" w:rsidRDefault="00716E69">
            <w:pPr>
              <w:snapToGrid w:val="0"/>
              <w:spacing w:beforeLines="50" w:before="156" w:line="360" w:lineRule="auto"/>
              <w:jc w:val="center"/>
              <w:rPr>
                <w:rFonts w:ascii="宋体" w:eastAsia="宋体" w:hAnsi="宋体" w:cs="宋体"/>
                <w:sz w:val="24"/>
              </w:rPr>
            </w:pPr>
            <w:r>
              <w:rPr>
                <w:rFonts w:ascii="宋体" w:eastAsia="宋体" w:hAnsi="宋体" w:cs="宋体" w:hint="eastAsia"/>
                <w:sz w:val="24"/>
                <w:lang w:eastAsia="zh-Hans"/>
              </w:rPr>
              <w:t>医生端-</w:t>
            </w:r>
            <w:r>
              <w:rPr>
                <w:rFonts w:ascii="宋体" w:eastAsia="宋体" w:hAnsi="宋体" w:cs="宋体" w:hint="eastAsia"/>
                <w:sz w:val="24"/>
              </w:rPr>
              <w:t>结果管理-质控日志</w:t>
            </w:r>
          </w:p>
        </w:tc>
        <w:tc>
          <w:tcPr>
            <w:tcW w:w="6442" w:type="dxa"/>
            <w:shd w:val="clear" w:color="auto" w:fill="auto"/>
          </w:tcPr>
          <w:p w:rsidR="00A01C55" w:rsidRDefault="00716E69">
            <w:pPr>
              <w:snapToGrid w:val="0"/>
              <w:spacing w:line="360" w:lineRule="auto"/>
              <w:jc w:val="left"/>
              <w:rPr>
                <w:rFonts w:ascii="宋体" w:eastAsia="宋体" w:hAnsi="宋体" w:cs="宋体"/>
                <w:sz w:val="24"/>
              </w:rPr>
            </w:pPr>
            <w:r>
              <w:rPr>
                <w:rFonts w:ascii="宋体" w:eastAsia="宋体" w:hAnsi="宋体" w:cs="宋体" w:hint="eastAsia"/>
                <w:b/>
                <w:bCs/>
                <w:kern w:val="0"/>
                <w:sz w:val="24"/>
                <w:szCs w:val="22"/>
                <w:lang w:val="zh-CN"/>
              </w:rPr>
              <w:t>▲</w:t>
            </w:r>
            <w:r>
              <w:rPr>
                <w:rFonts w:ascii="宋体" w:eastAsia="宋体" w:hAnsi="宋体" w:cs="宋体" w:hint="eastAsia"/>
                <w:sz w:val="24"/>
              </w:rPr>
              <w:t>质控日志：支持患者当日诊疗结束后，自动总结当前患者就诊的质控提醒内容，并实现按照日期进行分组展示。支持对当前在院的所有不规范诊断行为、检查行为、诊疗行为的每日判断。</w:t>
            </w:r>
          </w:p>
        </w:tc>
      </w:tr>
      <w:tr w:rsidR="00A01C55">
        <w:trPr>
          <w:trHeight w:val="568"/>
          <w:jc w:val="center"/>
        </w:trPr>
        <w:tc>
          <w:tcPr>
            <w:tcW w:w="2145" w:type="dxa"/>
            <w:shd w:val="clear" w:color="auto" w:fill="auto"/>
            <w:vAlign w:val="center"/>
          </w:tcPr>
          <w:p w:rsidR="00A01C55" w:rsidRDefault="00716E69">
            <w:pPr>
              <w:snapToGrid w:val="0"/>
              <w:spacing w:beforeLines="50" w:before="156" w:line="360" w:lineRule="auto"/>
              <w:jc w:val="center"/>
              <w:rPr>
                <w:rFonts w:ascii="宋体" w:eastAsia="宋体" w:hAnsi="宋体" w:cs="宋体"/>
                <w:sz w:val="24"/>
              </w:rPr>
            </w:pPr>
            <w:r>
              <w:rPr>
                <w:rFonts w:ascii="宋体" w:eastAsia="宋体" w:hAnsi="宋体" w:cs="宋体" w:hint="eastAsia"/>
                <w:sz w:val="24"/>
                <w:lang w:eastAsia="zh-Hans"/>
              </w:rPr>
              <w:t>医生端-</w:t>
            </w:r>
            <w:r>
              <w:rPr>
                <w:rFonts w:ascii="宋体" w:eastAsia="宋体" w:hAnsi="宋体" w:cs="宋体" w:hint="eastAsia"/>
                <w:sz w:val="24"/>
              </w:rPr>
              <w:t>结果管理-出院小结</w:t>
            </w:r>
          </w:p>
        </w:tc>
        <w:tc>
          <w:tcPr>
            <w:tcW w:w="6442" w:type="dxa"/>
            <w:shd w:val="clear" w:color="auto" w:fill="auto"/>
          </w:tcPr>
          <w:p w:rsidR="00A01C55" w:rsidRDefault="00716E69">
            <w:pPr>
              <w:numPr>
                <w:ilvl w:val="0"/>
                <w:numId w:val="13"/>
              </w:numPr>
              <w:snapToGrid w:val="0"/>
              <w:spacing w:line="360" w:lineRule="auto"/>
              <w:jc w:val="left"/>
              <w:rPr>
                <w:rFonts w:ascii="宋体" w:eastAsia="宋体" w:hAnsi="宋体" w:cs="宋体"/>
                <w:sz w:val="24"/>
                <w:lang w:val="zh-CN"/>
              </w:rPr>
            </w:pPr>
            <w:r>
              <w:rPr>
                <w:rFonts w:ascii="宋体" w:eastAsia="宋体" w:hAnsi="宋体" w:cs="宋体" w:hint="eastAsia"/>
                <w:b/>
                <w:bCs/>
                <w:kern w:val="0"/>
                <w:sz w:val="24"/>
                <w:szCs w:val="22"/>
                <w:lang w:val="zh-CN"/>
              </w:rPr>
              <w:t>▲</w:t>
            </w:r>
            <w:r>
              <w:rPr>
                <w:rFonts w:ascii="宋体" w:eastAsia="宋体" w:hAnsi="宋体" w:cs="宋体" w:hint="eastAsia"/>
                <w:sz w:val="24"/>
                <w:lang w:val="zh-CN"/>
              </w:rPr>
              <w:t>诊疗规范小结：</w:t>
            </w:r>
            <w:r>
              <w:rPr>
                <w:rFonts w:ascii="宋体" w:eastAsia="宋体" w:hAnsi="宋体" w:cs="宋体" w:hint="eastAsia"/>
                <w:sz w:val="24"/>
              </w:rPr>
              <w:t>支持</w:t>
            </w:r>
            <w:r>
              <w:rPr>
                <w:rFonts w:ascii="宋体" w:eastAsia="宋体" w:hAnsi="宋体" w:cs="宋体" w:hint="eastAsia"/>
                <w:sz w:val="24"/>
                <w:lang w:val="zh-CN"/>
              </w:rPr>
              <w:t>患者出院时，自动形成规范小结，对质</w:t>
            </w:r>
            <w:proofErr w:type="gramStart"/>
            <w:r>
              <w:rPr>
                <w:rFonts w:ascii="宋体" w:eastAsia="宋体" w:hAnsi="宋体" w:cs="宋体" w:hint="eastAsia"/>
                <w:sz w:val="24"/>
                <w:lang w:val="zh-CN"/>
              </w:rPr>
              <w:t>控结果</w:t>
            </w:r>
            <w:proofErr w:type="gramEnd"/>
            <w:r>
              <w:rPr>
                <w:rFonts w:ascii="宋体" w:eastAsia="宋体" w:hAnsi="宋体" w:cs="宋体" w:hint="eastAsia"/>
                <w:sz w:val="24"/>
                <w:lang w:val="zh-CN"/>
              </w:rPr>
              <w:t>支持区分临床和医技结果，同时展示问询互动次数、警告次数展示功能。</w:t>
            </w:r>
          </w:p>
          <w:p w:rsidR="00A01C55" w:rsidRDefault="00716E69">
            <w:pPr>
              <w:numPr>
                <w:ilvl w:val="0"/>
                <w:numId w:val="13"/>
              </w:numPr>
              <w:snapToGrid w:val="0"/>
              <w:spacing w:line="360" w:lineRule="auto"/>
              <w:jc w:val="left"/>
              <w:rPr>
                <w:rFonts w:ascii="宋体" w:eastAsia="宋体" w:hAnsi="宋体" w:cs="宋体"/>
                <w:sz w:val="24"/>
              </w:rPr>
            </w:pPr>
            <w:r>
              <w:rPr>
                <w:rFonts w:ascii="宋体" w:eastAsia="宋体" w:hAnsi="宋体" w:cs="宋体" w:hint="eastAsia"/>
                <w:b/>
                <w:bCs/>
                <w:kern w:val="0"/>
                <w:sz w:val="24"/>
                <w:szCs w:val="22"/>
                <w:lang w:val="zh-CN"/>
              </w:rPr>
              <w:t>▲</w:t>
            </w:r>
            <w:r>
              <w:rPr>
                <w:rFonts w:ascii="宋体" w:eastAsia="宋体" w:hAnsi="宋体" w:cs="宋体" w:hint="eastAsia"/>
                <w:sz w:val="24"/>
                <w:lang w:val="zh-CN"/>
              </w:rPr>
              <w:t>质控申诉：</w:t>
            </w:r>
            <w:r>
              <w:rPr>
                <w:rFonts w:ascii="宋体" w:eastAsia="宋体" w:hAnsi="宋体" w:cs="宋体" w:hint="eastAsia"/>
                <w:sz w:val="24"/>
              </w:rPr>
              <w:t>支持</w:t>
            </w:r>
            <w:r>
              <w:rPr>
                <w:rFonts w:ascii="宋体" w:eastAsia="宋体" w:hAnsi="宋体" w:cs="宋体" w:hint="eastAsia"/>
                <w:sz w:val="24"/>
                <w:lang w:val="zh-CN"/>
              </w:rPr>
              <w:t>对系统质控结果，医生可以提交申诉，由上级医师进行二次判断。</w:t>
            </w:r>
          </w:p>
        </w:tc>
      </w:tr>
      <w:tr w:rsidR="00A01C55">
        <w:trPr>
          <w:trHeight w:val="568"/>
          <w:jc w:val="center"/>
        </w:trPr>
        <w:tc>
          <w:tcPr>
            <w:tcW w:w="2145" w:type="dxa"/>
            <w:shd w:val="clear" w:color="auto" w:fill="auto"/>
            <w:vAlign w:val="center"/>
          </w:tcPr>
          <w:p w:rsidR="00A01C55" w:rsidRDefault="00716E69">
            <w:pPr>
              <w:snapToGrid w:val="0"/>
              <w:spacing w:beforeLines="50" w:before="156" w:line="360" w:lineRule="auto"/>
              <w:jc w:val="center"/>
              <w:rPr>
                <w:rFonts w:ascii="宋体" w:eastAsia="宋体" w:hAnsi="宋体" w:cs="宋体"/>
                <w:sz w:val="24"/>
              </w:rPr>
            </w:pPr>
            <w:r>
              <w:rPr>
                <w:rFonts w:ascii="宋体" w:eastAsia="宋体" w:hAnsi="宋体" w:cs="宋体" w:hint="eastAsia"/>
                <w:sz w:val="24"/>
              </w:rPr>
              <w:lastRenderedPageBreak/>
              <w:t>管理端-</w:t>
            </w:r>
            <w:r>
              <w:rPr>
                <w:rFonts w:ascii="宋体" w:eastAsia="宋体" w:hAnsi="宋体" w:cs="宋体" w:hint="eastAsia"/>
                <w:sz w:val="24"/>
                <w:lang w:eastAsia="zh-Hans"/>
              </w:rPr>
              <w:t>多维</w:t>
            </w:r>
            <w:proofErr w:type="gramStart"/>
            <w:r>
              <w:rPr>
                <w:rFonts w:ascii="宋体" w:eastAsia="宋体" w:hAnsi="宋体" w:cs="宋体" w:hint="eastAsia"/>
                <w:sz w:val="24"/>
                <w:lang w:eastAsia="zh-Hans"/>
              </w:rPr>
              <w:t>度管理</w:t>
            </w:r>
            <w:proofErr w:type="gramEnd"/>
            <w:r>
              <w:rPr>
                <w:rFonts w:ascii="宋体" w:eastAsia="宋体" w:hAnsi="宋体" w:cs="宋体" w:hint="eastAsia"/>
                <w:sz w:val="24"/>
                <w:lang w:eastAsia="zh-Hans"/>
              </w:rPr>
              <w:t>分析-</w:t>
            </w:r>
            <w:r>
              <w:rPr>
                <w:rFonts w:ascii="宋体" w:eastAsia="宋体" w:hAnsi="宋体" w:cs="宋体" w:hint="eastAsia"/>
                <w:sz w:val="24"/>
              </w:rPr>
              <w:t>住院医疗服务</w:t>
            </w:r>
          </w:p>
        </w:tc>
        <w:tc>
          <w:tcPr>
            <w:tcW w:w="6442" w:type="dxa"/>
            <w:shd w:val="clear" w:color="auto" w:fill="auto"/>
          </w:tcPr>
          <w:p w:rsidR="00A01C55" w:rsidRDefault="00716E69">
            <w:pPr>
              <w:snapToGrid w:val="0"/>
              <w:spacing w:line="360" w:lineRule="auto"/>
              <w:jc w:val="left"/>
              <w:rPr>
                <w:rFonts w:ascii="宋体" w:eastAsia="宋体" w:hAnsi="宋体" w:cs="宋体"/>
                <w:sz w:val="24"/>
              </w:rPr>
            </w:pPr>
            <w:r>
              <w:rPr>
                <w:rFonts w:ascii="宋体" w:eastAsia="宋体" w:hAnsi="宋体" w:cs="宋体" w:hint="eastAsia"/>
                <w:b/>
                <w:bCs/>
                <w:kern w:val="0"/>
                <w:sz w:val="24"/>
                <w:szCs w:val="22"/>
                <w:lang w:val="zh-CN"/>
              </w:rPr>
              <w:t>▲</w:t>
            </w:r>
            <w:r>
              <w:rPr>
                <w:rFonts w:ascii="宋体" w:eastAsia="宋体" w:hAnsi="宋体" w:cs="宋体" w:hint="eastAsia"/>
                <w:sz w:val="24"/>
              </w:rPr>
              <w:t>支持一览医院肿瘤患者就诊情况：包含部分医院绩效考核核心指标：手术人次、四级手术比等。</w:t>
            </w:r>
          </w:p>
        </w:tc>
      </w:tr>
      <w:tr w:rsidR="00A01C55">
        <w:trPr>
          <w:trHeight w:val="568"/>
          <w:jc w:val="center"/>
        </w:trPr>
        <w:tc>
          <w:tcPr>
            <w:tcW w:w="2145" w:type="dxa"/>
            <w:shd w:val="clear" w:color="auto" w:fill="auto"/>
            <w:vAlign w:val="center"/>
          </w:tcPr>
          <w:p w:rsidR="00A01C55" w:rsidRDefault="00716E69">
            <w:pPr>
              <w:snapToGrid w:val="0"/>
              <w:spacing w:beforeLines="50" w:before="156" w:line="360" w:lineRule="auto"/>
              <w:jc w:val="center"/>
              <w:rPr>
                <w:rFonts w:ascii="宋体" w:eastAsia="宋体" w:hAnsi="宋体" w:cs="宋体"/>
                <w:sz w:val="24"/>
              </w:rPr>
            </w:pPr>
            <w:r>
              <w:rPr>
                <w:rFonts w:ascii="宋体" w:eastAsia="宋体" w:hAnsi="宋体" w:cs="宋体" w:hint="eastAsia"/>
                <w:sz w:val="24"/>
              </w:rPr>
              <w:t>管理端-</w:t>
            </w:r>
            <w:r>
              <w:rPr>
                <w:rFonts w:ascii="宋体" w:eastAsia="宋体" w:hAnsi="宋体" w:cs="宋体" w:hint="eastAsia"/>
                <w:sz w:val="24"/>
                <w:lang w:eastAsia="zh-Hans"/>
              </w:rPr>
              <w:t>多维</w:t>
            </w:r>
            <w:proofErr w:type="gramStart"/>
            <w:r>
              <w:rPr>
                <w:rFonts w:ascii="宋体" w:eastAsia="宋体" w:hAnsi="宋体" w:cs="宋体" w:hint="eastAsia"/>
                <w:sz w:val="24"/>
                <w:lang w:eastAsia="zh-Hans"/>
              </w:rPr>
              <w:t>度管理</w:t>
            </w:r>
            <w:proofErr w:type="gramEnd"/>
            <w:r>
              <w:rPr>
                <w:rFonts w:ascii="宋体" w:eastAsia="宋体" w:hAnsi="宋体" w:cs="宋体" w:hint="eastAsia"/>
                <w:sz w:val="24"/>
                <w:lang w:eastAsia="zh-Hans"/>
              </w:rPr>
              <w:t>分析-</w:t>
            </w:r>
            <w:r>
              <w:rPr>
                <w:rFonts w:ascii="宋体" w:eastAsia="宋体" w:hAnsi="宋体" w:cs="宋体" w:hint="eastAsia"/>
                <w:sz w:val="24"/>
              </w:rPr>
              <w:t>肿瘤诊疗质量</w:t>
            </w:r>
          </w:p>
        </w:tc>
        <w:tc>
          <w:tcPr>
            <w:tcW w:w="6442" w:type="dxa"/>
            <w:shd w:val="clear" w:color="auto" w:fill="auto"/>
          </w:tcPr>
          <w:p w:rsidR="00A01C55" w:rsidRDefault="00716E69">
            <w:pPr>
              <w:snapToGrid w:val="0"/>
              <w:spacing w:line="360" w:lineRule="auto"/>
              <w:jc w:val="left"/>
              <w:rPr>
                <w:rFonts w:ascii="宋体" w:eastAsia="宋体" w:hAnsi="宋体" w:cs="宋体"/>
                <w:sz w:val="24"/>
              </w:rPr>
            </w:pPr>
            <w:r>
              <w:rPr>
                <w:rFonts w:ascii="宋体" w:eastAsia="宋体" w:hAnsi="宋体" w:cs="宋体" w:hint="eastAsia"/>
                <w:b/>
                <w:bCs/>
                <w:kern w:val="0"/>
                <w:sz w:val="24"/>
                <w:szCs w:val="22"/>
                <w:lang w:val="zh-CN"/>
              </w:rPr>
              <w:t>▲</w:t>
            </w:r>
            <w:r>
              <w:rPr>
                <w:rFonts w:ascii="宋体" w:eastAsia="宋体" w:hAnsi="宋体" w:cs="宋体" w:hint="eastAsia"/>
                <w:sz w:val="24"/>
              </w:rPr>
              <w:t>支持汇集癌种患者的诊疗规范化情况，进行多维</w:t>
            </w:r>
            <w:proofErr w:type="gramStart"/>
            <w:r>
              <w:rPr>
                <w:rFonts w:ascii="宋体" w:eastAsia="宋体" w:hAnsi="宋体" w:cs="宋体" w:hint="eastAsia"/>
                <w:sz w:val="24"/>
              </w:rPr>
              <w:t>度分析</w:t>
            </w:r>
            <w:proofErr w:type="gramEnd"/>
            <w:r>
              <w:rPr>
                <w:rFonts w:ascii="宋体" w:eastAsia="宋体" w:hAnsi="宋体" w:cs="宋体" w:hint="eastAsia"/>
                <w:sz w:val="24"/>
              </w:rPr>
              <w:t>挖掘。</w:t>
            </w:r>
          </w:p>
        </w:tc>
      </w:tr>
      <w:tr w:rsidR="00A01C55">
        <w:trPr>
          <w:trHeight w:val="568"/>
          <w:jc w:val="center"/>
        </w:trPr>
        <w:tc>
          <w:tcPr>
            <w:tcW w:w="2145" w:type="dxa"/>
            <w:shd w:val="clear" w:color="auto" w:fill="auto"/>
            <w:vAlign w:val="center"/>
          </w:tcPr>
          <w:p w:rsidR="00A01C55" w:rsidRDefault="00716E69">
            <w:pPr>
              <w:snapToGrid w:val="0"/>
              <w:spacing w:beforeLines="50" w:before="156" w:line="360" w:lineRule="auto"/>
              <w:jc w:val="center"/>
              <w:rPr>
                <w:rFonts w:ascii="宋体" w:eastAsia="宋体" w:hAnsi="宋体" w:cs="宋体"/>
                <w:sz w:val="24"/>
                <w:lang w:eastAsia="zh-Hans"/>
              </w:rPr>
            </w:pPr>
            <w:r>
              <w:rPr>
                <w:rFonts w:ascii="宋体" w:eastAsia="宋体" w:hAnsi="宋体" w:cs="宋体" w:hint="eastAsia"/>
                <w:sz w:val="24"/>
              </w:rPr>
              <w:t>管理端-</w:t>
            </w:r>
            <w:r>
              <w:rPr>
                <w:rFonts w:ascii="宋体" w:eastAsia="宋体" w:hAnsi="宋体" w:cs="宋体" w:hint="eastAsia"/>
                <w:sz w:val="24"/>
                <w:lang w:eastAsia="zh-Hans"/>
              </w:rPr>
              <w:t>多维</w:t>
            </w:r>
            <w:proofErr w:type="gramStart"/>
            <w:r>
              <w:rPr>
                <w:rFonts w:ascii="宋体" w:eastAsia="宋体" w:hAnsi="宋体" w:cs="宋体" w:hint="eastAsia"/>
                <w:sz w:val="24"/>
                <w:lang w:eastAsia="zh-Hans"/>
              </w:rPr>
              <w:t>度管理</w:t>
            </w:r>
            <w:proofErr w:type="gramEnd"/>
            <w:r>
              <w:rPr>
                <w:rFonts w:ascii="宋体" w:eastAsia="宋体" w:hAnsi="宋体" w:cs="宋体" w:hint="eastAsia"/>
                <w:sz w:val="24"/>
                <w:lang w:eastAsia="zh-Hans"/>
              </w:rPr>
              <w:t>分析-</w:t>
            </w:r>
            <w:r>
              <w:rPr>
                <w:rFonts w:ascii="宋体" w:eastAsia="宋体" w:hAnsi="宋体" w:cs="宋体" w:hint="eastAsia"/>
                <w:sz w:val="24"/>
              </w:rPr>
              <w:t>肿瘤治疗药物使用分析</w:t>
            </w:r>
          </w:p>
        </w:tc>
        <w:tc>
          <w:tcPr>
            <w:tcW w:w="6442" w:type="dxa"/>
            <w:shd w:val="clear" w:color="auto" w:fill="auto"/>
          </w:tcPr>
          <w:p w:rsidR="00A01C55" w:rsidRDefault="00716E69">
            <w:pPr>
              <w:snapToGrid w:val="0"/>
              <w:spacing w:line="360" w:lineRule="auto"/>
              <w:jc w:val="left"/>
              <w:rPr>
                <w:rFonts w:ascii="宋体" w:eastAsia="宋体" w:hAnsi="宋体" w:cs="宋体"/>
                <w:sz w:val="24"/>
              </w:rPr>
            </w:pPr>
            <w:r>
              <w:rPr>
                <w:rFonts w:ascii="宋体" w:eastAsia="宋体" w:hAnsi="宋体" w:cs="宋体" w:hint="eastAsia"/>
                <w:b/>
                <w:bCs/>
                <w:kern w:val="0"/>
                <w:sz w:val="24"/>
                <w:szCs w:val="22"/>
                <w:lang w:val="zh-CN"/>
              </w:rPr>
              <w:t>▲</w:t>
            </w:r>
            <w:r>
              <w:rPr>
                <w:rFonts w:ascii="宋体" w:eastAsia="宋体" w:hAnsi="宋体" w:cs="宋体" w:hint="eastAsia"/>
                <w:sz w:val="24"/>
              </w:rPr>
              <w:t>支持对抗肿瘤药物使用人次、金额，以及重点监测抗肿瘤药物使用情况进行数据展现分析，同时对肿瘤治疗支持药物使用情况、辅助用药使用情况进行综合分析。</w:t>
            </w:r>
          </w:p>
        </w:tc>
      </w:tr>
      <w:tr w:rsidR="00A01C55">
        <w:trPr>
          <w:trHeight w:val="568"/>
          <w:jc w:val="center"/>
        </w:trPr>
        <w:tc>
          <w:tcPr>
            <w:tcW w:w="2145" w:type="dxa"/>
            <w:shd w:val="clear" w:color="auto" w:fill="auto"/>
            <w:vAlign w:val="center"/>
          </w:tcPr>
          <w:p w:rsidR="00A01C55" w:rsidRDefault="00716E69">
            <w:pPr>
              <w:snapToGrid w:val="0"/>
              <w:spacing w:beforeLines="50" w:before="156" w:line="360" w:lineRule="auto"/>
              <w:jc w:val="center"/>
              <w:rPr>
                <w:rFonts w:ascii="宋体" w:eastAsia="宋体" w:hAnsi="宋体" w:cs="宋体"/>
                <w:sz w:val="24"/>
              </w:rPr>
            </w:pPr>
            <w:r>
              <w:rPr>
                <w:rFonts w:ascii="宋体" w:eastAsia="宋体" w:hAnsi="宋体" w:cs="宋体" w:hint="eastAsia"/>
                <w:sz w:val="24"/>
              </w:rPr>
              <w:t>管理端-综合</w:t>
            </w:r>
          </w:p>
          <w:p w:rsidR="00A01C55" w:rsidRDefault="00716E69">
            <w:pPr>
              <w:snapToGrid w:val="0"/>
              <w:spacing w:beforeLines="50" w:before="156" w:line="360" w:lineRule="auto"/>
              <w:jc w:val="center"/>
              <w:rPr>
                <w:rFonts w:ascii="宋体" w:eastAsia="宋体" w:hAnsi="宋体" w:cs="宋体"/>
                <w:sz w:val="24"/>
                <w:lang w:eastAsia="zh-Hans"/>
              </w:rPr>
            </w:pPr>
            <w:r>
              <w:rPr>
                <w:rFonts w:ascii="宋体" w:eastAsia="宋体" w:hAnsi="宋体" w:cs="宋体" w:hint="eastAsia"/>
                <w:sz w:val="24"/>
              </w:rPr>
              <w:t>分析-肿瘤诊疗规范化与费用合理化综合分析</w:t>
            </w:r>
          </w:p>
        </w:tc>
        <w:tc>
          <w:tcPr>
            <w:tcW w:w="6442" w:type="dxa"/>
            <w:shd w:val="clear" w:color="auto" w:fill="auto"/>
          </w:tcPr>
          <w:p w:rsidR="00A01C55" w:rsidRDefault="00716E69">
            <w:pPr>
              <w:snapToGrid w:val="0"/>
              <w:spacing w:line="360" w:lineRule="auto"/>
              <w:jc w:val="left"/>
              <w:rPr>
                <w:rFonts w:ascii="宋体" w:eastAsia="宋体" w:hAnsi="宋体" w:cs="宋体"/>
                <w:sz w:val="24"/>
              </w:rPr>
            </w:pPr>
            <w:r>
              <w:rPr>
                <w:rFonts w:ascii="宋体" w:eastAsia="宋体" w:hAnsi="宋体" w:cs="宋体" w:hint="eastAsia"/>
                <w:b/>
                <w:bCs/>
                <w:kern w:val="0"/>
                <w:sz w:val="24"/>
                <w:szCs w:val="22"/>
                <w:lang w:val="zh-CN"/>
              </w:rPr>
              <w:t>▲</w:t>
            </w:r>
            <w:r>
              <w:rPr>
                <w:rFonts w:ascii="宋体" w:eastAsia="宋体" w:hAnsi="宋体" w:cs="宋体" w:hint="eastAsia"/>
                <w:sz w:val="24"/>
              </w:rPr>
              <w:t>支持对“质量控制指标”、“质量管理指标”、“费用支出和医疗效率”三个维度，从多个象限进行综合分析与数据展现（与医院DRG做接口）。</w:t>
            </w:r>
          </w:p>
        </w:tc>
      </w:tr>
      <w:tr w:rsidR="00A01C55">
        <w:trPr>
          <w:trHeight w:val="568"/>
          <w:jc w:val="center"/>
        </w:trPr>
        <w:tc>
          <w:tcPr>
            <w:tcW w:w="2145" w:type="dxa"/>
            <w:shd w:val="clear" w:color="auto" w:fill="auto"/>
            <w:vAlign w:val="center"/>
          </w:tcPr>
          <w:p w:rsidR="00A01C55" w:rsidRDefault="00716E69">
            <w:pPr>
              <w:snapToGrid w:val="0"/>
              <w:spacing w:beforeLines="50" w:before="156" w:line="360" w:lineRule="auto"/>
              <w:jc w:val="center"/>
              <w:rPr>
                <w:rFonts w:ascii="宋体" w:eastAsia="宋体" w:hAnsi="宋体" w:cs="宋体"/>
                <w:sz w:val="24"/>
              </w:rPr>
            </w:pPr>
            <w:r>
              <w:rPr>
                <w:rFonts w:ascii="宋体" w:eastAsia="宋体" w:hAnsi="宋体" w:cs="宋体" w:hint="eastAsia"/>
                <w:sz w:val="24"/>
              </w:rPr>
              <w:t>管理端-科研支持-我的科研</w:t>
            </w:r>
          </w:p>
        </w:tc>
        <w:tc>
          <w:tcPr>
            <w:tcW w:w="6442" w:type="dxa"/>
            <w:shd w:val="clear" w:color="auto" w:fill="auto"/>
          </w:tcPr>
          <w:p w:rsidR="00A01C55" w:rsidRDefault="00716E69">
            <w:pPr>
              <w:snapToGrid w:val="0"/>
              <w:spacing w:line="360" w:lineRule="auto"/>
              <w:jc w:val="left"/>
              <w:rPr>
                <w:rFonts w:ascii="宋体" w:eastAsia="宋体" w:hAnsi="宋体" w:cs="宋体"/>
                <w:sz w:val="24"/>
              </w:rPr>
            </w:pPr>
            <w:r>
              <w:rPr>
                <w:rFonts w:ascii="宋体" w:eastAsia="宋体" w:hAnsi="宋体" w:cs="宋体" w:hint="eastAsia"/>
                <w:b/>
                <w:bCs/>
                <w:kern w:val="0"/>
                <w:sz w:val="24"/>
                <w:szCs w:val="22"/>
                <w:lang w:val="zh-CN"/>
              </w:rPr>
              <w:t>▲</w:t>
            </w:r>
            <w:r>
              <w:rPr>
                <w:rFonts w:ascii="宋体" w:eastAsia="宋体" w:hAnsi="宋体" w:cs="宋体" w:hint="eastAsia"/>
                <w:sz w:val="24"/>
              </w:rPr>
              <w:t>支持结合患者特征分类，诊疗质量与费用管理进行综合分析评价，同时支持自定义科研数据库，为医院建设自己的科研项目。</w:t>
            </w:r>
          </w:p>
        </w:tc>
      </w:tr>
      <w:tr w:rsidR="00A01C55">
        <w:trPr>
          <w:trHeight w:val="568"/>
          <w:jc w:val="center"/>
        </w:trPr>
        <w:tc>
          <w:tcPr>
            <w:tcW w:w="2145" w:type="dxa"/>
            <w:shd w:val="clear" w:color="auto" w:fill="auto"/>
            <w:vAlign w:val="center"/>
          </w:tcPr>
          <w:p w:rsidR="00A01C55" w:rsidRDefault="00716E69">
            <w:pPr>
              <w:snapToGrid w:val="0"/>
              <w:spacing w:beforeLines="50" w:before="156" w:line="360" w:lineRule="auto"/>
              <w:jc w:val="center"/>
              <w:rPr>
                <w:rFonts w:ascii="宋体" w:eastAsia="宋体" w:hAnsi="宋体" w:cs="宋体"/>
                <w:sz w:val="24"/>
              </w:rPr>
            </w:pPr>
            <w:r>
              <w:rPr>
                <w:rFonts w:ascii="宋体" w:eastAsia="宋体" w:hAnsi="宋体" w:cs="宋体" w:hint="eastAsia"/>
                <w:sz w:val="24"/>
              </w:rPr>
              <w:t>管理端-一键上报-国家</w:t>
            </w:r>
            <w:proofErr w:type="gramStart"/>
            <w:r>
              <w:rPr>
                <w:rFonts w:ascii="宋体" w:eastAsia="宋体" w:hAnsi="宋体" w:cs="宋体" w:hint="eastAsia"/>
                <w:sz w:val="24"/>
              </w:rPr>
              <w:t>肿瘤单病种质</w:t>
            </w:r>
            <w:proofErr w:type="gramEnd"/>
            <w:r>
              <w:rPr>
                <w:rFonts w:ascii="宋体" w:eastAsia="宋体" w:hAnsi="宋体" w:cs="宋体" w:hint="eastAsia"/>
                <w:sz w:val="24"/>
              </w:rPr>
              <w:t>控上报</w:t>
            </w:r>
          </w:p>
        </w:tc>
        <w:tc>
          <w:tcPr>
            <w:tcW w:w="6442" w:type="dxa"/>
            <w:shd w:val="clear" w:color="auto" w:fill="auto"/>
          </w:tcPr>
          <w:p w:rsidR="00A01C55" w:rsidRDefault="00716E69">
            <w:pPr>
              <w:snapToGrid w:val="0"/>
              <w:spacing w:line="360" w:lineRule="auto"/>
              <w:jc w:val="left"/>
              <w:rPr>
                <w:rFonts w:ascii="宋体" w:eastAsia="宋体" w:hAnsi="宋体" w:cs="宋体"/>
                <w:sz w:val="24"/>
              </w:rPr>
            </w:pPr>
            <w:r>
              <w:rPr>
                <w:rFonts w:ascii="宋体" w:eastAsia="宋体" w:hAnsi="宋体" w:cs="宋体" w:hint="eastAsia"/>
                <w:b/>
                <w:bCs/>
                <w:kern w:val="0"/>
                <w:sz w:val="24"/>
                <w:szCs w:val="22"/>
                <w:lang w:val="zh-CN"/>
              </w:rPr>
              <w:t>▲</w:t>
            </w:r>
            <w:r>
              <w:rPr>
                <w:rFonts w:ascii="宋体" w:eastAsia="宋体" w:hAnsi="宋体" w:cs="宋体" w:hint="eastAsia"/>
                <w:sz w:val="24"/>
              </w:rPr>
              <w:t>支持智能计算每个病例的质控指标、质量管理指标、费用支持（需要与医院DRG/DIP做接口）、绩效评价、结果指标，向</w:t>
            </w:r>
            <w:proofErr w:type="gramStart"/>
            <w:r>
              <w:rPr>
                <w:rFonts w:ascii="宋体" w:eastAsia="宋体" w:hAnsi="宋体" w:cs="宋体" w:hint="eastAsia"/>
                <w:sz w:val="24"/>
              </w:rPr>
              <w:t>医</w:t>
            </w:r>
            <w:proofErr w:type="gramEnd"/>
            <w:r>
              <w:rPr>
                <w:rFonts w:ascii="宋体" w:eastAsia="宋体" w:hAnsi="宋体" w:cs="宋体" w:hint="eastAsia"/>
                <w:sz w:val="24"/>
              </w:rPr>
              <w:t>保</w:t>
            </w:r>
            <w:proofErr w:type="gramStart"/>
            <w:r>
              <w:rPr>
                <w:rFonts w:ascii="宋体" w:eastAsia="宋体" w:hAnsi="宋体" w:cs="宋体" w:hint="eastAsia"/>
                <w:sz w:val="24"/>
              </w:rPr>
              <w:t>局数据端</w:t>
            </w:r>
            <w:proofErr w:type="gramEnd"/>
            <w:r>
              <w:rPr>
                <w:rFonts w:ascii="宋体" w:eastAsia="宋体" w:hAnsi="宋体" w:cs="宋体" w:hint="eastAsia"/>
                <w:sz w:val="24"/>
              </w:rPr>
              <w:t>、国家</w:t>
            </w:r>
            <w:proofErr w:type="gramStart"/>
            <w:r>
              <w:rPr>
                <w:rFonts w:ascii="宋体" w:eastAsia="宋体" w:hAnsi="宋体" w:cs="宋体" w:hint="eastAsia"/>
                <w:sz w:val="24"/>
              </w:rPr>
              <w:t>肿瘤单病种质</w:t>
            </w:r>
            <w:proofErr w:type="gramEnd"/>
            <w:r>
              <w:rPr>
                <w:rFonts w:ascii="宋体" w:eastAsia="宋体" w:hAnsi="宋体" w:cs="宋体" w:hint="eastAsia"/>
                <w:sz w:val="24"/>
              </w:rPr>
              <w:t>控上报平台的数据端进行数据上报。</w:t>
            </w:r>
          </w:p>
        </w:tc>
      </w:tr>
      <w:tr w:rsidR="00A01C55">
        <w:trPr>
          <w:trHeight w:val="568"/>
          <w:jc w:val="center"/>
        </w:trPr>
        <w:tc>
          <w:tcPr>
            <w:tcW w:w="2145" w:type="dxa"/>
            <w:shd w:val="clear" w:color="auto" w:fill="auto"/>
            <w:vAlign w:val="center"/>
          </w:tcPr>
          <w:p w:rsidR="00A01C55" w:rsidRDefault="00716E69">
            <w:pPr>
              <w:snapToGrid w:val="0"/>
              <w:spacing w:beforeLines="50" w:before="156" w:line="360" w:lineRule="auto"/>
              <w:jc w:val="center"/>
              <w:rPr>
                <w:rFonts w:ascii="宋体" w:eastAsia="宋体" w:hAnsi="宋体" w:cs="宋体"/>
                <w:sz w:val="24"/>
                <w:lang w:eastAsia="zh-Hans"/>
              </w:rPr>
            </w:pPr>
            <w:r>
              <w:rPr>
                <w:rFonts w:ascii="宋体" w:eastAsia="宋体" w:hAnsi="宋体" w:cs="宋体" w:hint="eastAsia"/>
                <w:sz w:val="24"/>
              </w:rPr>
              <w:t>诊疗规范化后台管理-</w:t>
            </w:r>
            <w:r>
              <w:rPr>
                <w:rFonts w:ascii="宋体" w:eastAsia="宋体" w:hAnsi="宋体" w:cs="宋体" w:hint="eastAsia"/>
                <w:sz w:val="24"/>
                <w:lang w:eastAsia="zh-Hans"/>
              </w:rPr>
              <w:t>规则库-</w:t>
            </w:r>
            <w:proofErr w:type="gramStart"/>
            <w:r>
              <w:rPr>
                <w:rFonts w:ascii="宋体" w:eastAsia="宋体" w:hAnsi="宋体" w:cs="宋体" w:hint="eastAsia"/>
                <w:sz w:val="24"/>
                <w:lang w:eastAsia="zh-Hans"/>
              </w:rPr>
              <w:t>肿瘤单病种质</w:t>
            </w:r>
            <w:proofErr w:type="gramEnd"/>
            <w:r>
              <w:rPr>
                <w:rFonts w:ascii="宋体" w:eastAsia="宋体" w:hAnsi="宋体" w:cs="宋体" w:hint="eastAsia"/>
                <w:sz w:val="24"/>
                <w:lang w:eastAsia="zh-Hans"/>
              </w:rPr>
              <w:t>控规则库</w:t>
            </w:r>
          </w:p>
        </w:tc>
        <w:tc>
          <w:tcPr>
            <w:tcW w:w="6442" w:type="dxa"/>
            <w:shd w:val="clear" w:color="auto" w:fill="auto"/>
          </w:tcPr>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b/>
                <w:bCs/>
                <w:kern w:val="0"/>
                <w:sz w:val="24"/>
              </w:rPr>
              <w:t>▲</w:t>
            </w:r>
            <w:r>
              <w:rPr>
                <w:rFonts w:ascii="宋体" w:eastAsia="宋体" w:hAnsi="宋体" w:cs="宋体"/>
                <w:sz w:val="24"/>
              </w:rPr>
              <w:t>1</w:t>
            </w:r>
            <w:r>
              <w:rPr>
                <w:rFonts w:ascii="宋体" w:eastAsia="宋体" w:hAnsi="宋体" w:cs="宋体" w:hint="eastAsia"/>
                <w:sz w:val="24"/>
              </w:rPr>
              <w:t>、支持内置</w:t>
            </w:r>
            <w:proofErr w:type="gramStart"/>
            <w:r>
              <w:rPr>
                <w:rFonts w:ascii="宋体" w:eastAsia="宋体" w:hAnsi="宋体" w:cs="宋体" w:hint="eastAsia"/>
                <w:sz w:val="24"/>
              </w:rPr>
              <w:t>乳腺癌</w:t>
            </w:r>
            <w:r>
              <w:rPr>
                <w:rFonts w:ascii="宋体" w:eastAsia="宋体" w:hAnsi="宋体" w:cs="宋体" w:hint="eastAsia"/>
                <w:sz w:val="24"/>
                <w:lang w:eastAsia="zh-Hans"/>
              </w:rPr>
              <w:t>单病种质</w:t>
            </w:r>
            <w:proofErr w:type="gramEnd"/>
            <w:r>
              <w:rPr>
                <w:rFonts w:ascii="宋体" w:eastAsia="宋体" w:hAnsi="宋体" w:cs="宋体" w:hint="eastAsia"/>
                <w:sz w:val="24"/>
                <w:lang w:eastAsia="zh-Hans"/>
              </w:rPr>
              <w:t>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sz w:val="24"/>
              </w:rPr>
              <w:t>支持内置</w:t>
            </w:r>
            <w:proofErr w:type="gramStart"/>
            <w:r>
              <w:rPr>
                <w:rFonts w:ascii="宋体" w:eastAsia="宋体" w:hAnsi="宋体" w:cs="宋体" w:hint="eastAsia"/>
                <w:sz w:val="24"/>
                <w:lang w:eastAsia="zh-Hans"/>
              </w:rPr>
              <w:t>肺</w:t>
            </w:r>
            <w:r>
              <w:rPr>
                <w:rFonts w:ascii="宋体" w:eastAsia="宋体" w:hAnsi="宋体" w:cs="宋体" w:hint="eastAsia"/>
                <w:sz w:val="24"/>
              </w:rPr>
              <w:t>癌</w:t>
            </w:r>
            <w:r>
              <w:rPr>
                <w:rFonts w:ascii="宋体" w:eastAsia="宋体" w:hAnsi="宋体" w:cs="宋体" w:hint="eastAsia"/>
                <w:sz w:val="24"/>
                <w:lang w:eastAsia="zh-Hans"/>
              </w:rPr>
              <w:t>单病种质</w:t>
            </w:r>
            <w:proofErr w:type="gramEnd"/>
            <w:r>
              <w:rPr>
                <w:rFonts w:ascii="宋体" w:eastAsia="宋体" w:hAnsi="宋体" w:cs="宋体" w:hint="eastAsia"/>
                <w:sz w:val="24"/>
                <w:lang w:eastAsia="zh-Hans"/>
              </w:rPr>
              <w:t>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sz w:val="24"/>
              </w:rPr>
              <w:t>支持内置</w:t>
            </w:r>
            <w:proofErr w:type="gramStart"/>
            <w:r>
              <w:rPr>
                <w:rFonts w:ascii="宋体" w:eastAsia="宋体" w:hAnsi="宋体" w:cs="宋体" w:hint="eastAsia"/>
                <w:sz w:val="24"/>
                <w:lang w:eastAsia="zh-Hans"/>
              </w:rPr>
              <w:t>肝</w:t>
            </w:r>
            <w:r>
              <w:rPr>
                <w:rFonts w:ascii="宋体" w:eastAsia="宋体" w:hAnsi="宋体" w:cs="宋体" w:hint="eastAsia"/>
                <w:sz w:val="24"/>
              </w:rPr>
              <w:t>癌</w:t>
            </w:r>
            <w:r>
              <w:rPr>
                <w:rFonts w:ascii="宋体" w:eastAsia="宋体" w:hAnsi="宋体" w:cs="宋体" w:hint="eastAsia"/>
                <w:sz w:val="24"/>
                <w:lang w:eastAsia="zh-Hans"/>
              </w:rPr>
              <w:t>单病种质</w:t>
            </w:r>
            <w:proofErr w:type="gramEnd"/>
            <w:r>
              <w:rPr>
                <w:rFonts w:ascii="宋体" w:eastAsia="宋体" w:hAnsi="宋体" w:cs="宋体" w:hint="eastAsia"/>
                <w:sz w:val="24"/>
                <w:lang w:eastAsia="zh-Hans"/>
              </w:rPr>
              <w:t>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sz w:val="24"/>
              </w:rPr>
              <w:t>支持内置</w:t>
            </w:r>
            <w:r>
              <w:rPr>
                <w:rFonts w:ascii="宋体" w:eastAsia="宋体" w:hAnsi="宋体" w:cs="宋体" w:hint="eastAsia"/>
                <w:sz w:val="24"/>
                <w:lang w:eastAsia="zh-Hans"/>
              </w:rPr>
              <w:t>结</w:t>
            </w:r>
            <w:proofErr w:type="gramStart"/>
            <w:r>
              <w:rPr>
                <w:rFonts w:ascii="宋体" w:eastAsia="宋体" w:hAnsi="宋体" w:cs="宋体" w:hint="eastAsia"/>
                <w:sz w:val="24"/>
                <w:lang w:eastAsia="zh-Hans"/>
              </w:rPr>
              <w:t>直肠</w:t>
            </w:r>
            <w:r>
              <w:rPr>
                <w:rFonts w:ascii="宋体" w:eastAsia="宋体" w:hAnsi="宋体" w:cs="宋体" w:hint="eastAsia"/>
                <w:sz w:val="24"/>
              </w:rPr>
              <w:t>癌</w:t>
            </w:r>
            <w:r>
              <w:rPr>
                <w:rFonts w:ascii="宋体" w:eastAsia="宋体" w:hAnsi="宋体" w:cs="宋体" w:hint="eastAsia"/>
                <w:sz w:val="24"/>
                <w:lang w:eastAsia="zh-Hans"/>
              </w:rPr>
              <w:t>单病种质</w:t>
            </w:r>
            <w:proofErr w:type="gramEnd"/>
            <w:r>
              <w:rPr>
                <w:rFonts w:ascii="宋体" w:eastAsia="宋体" w:hAnsi="宋体" w:cs="宋体" w:hint="eastAsia"/>
                <w:sz w:val="24"/>
                <w:lang w:eastAsia="zh-Hans"/>
              </w:rPr>
              <w:t>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w:t>
            </w:r>
            <w:r>
              <w:rPr>
                <w:rFonts w:ascii="宋体" w:eastAsia="宋体" w:hAnsi="宋体" w:cs="宋体" w:hint="eastAsia"/>
                <w:sz w:val="24"/>
                <w:lang w:eastAsia="zh-Hans"/>
              </w:rPr>
              <w:lastRenderedPageBreak/>
              <w:t>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sz w:val="24"/>
              </w:rPr>
              <w:t>支持内置</w:t>
            </w:r>
            <w:r>
              <w:rPr>
                <w:rFonts w:ascii="宋体" w:eastAsia="宋体" w:hAnsi="宋体" w:cs="宋体" w:hint="eastAsia"/>
                <w:sz w:val="24"/>
                <w:lang w:eastAsia="zh-Hans"/>
              </w:rPr>
              <w:t>宫颈</w:t>
            </w:r>
            <w:proofErr w:type="gramStart"/>
            <w:r>
              <w:rPr>
                <w:rFonts w:ascii="宋体" w:eastAsia="宋体" w:hAnsi="宋体" w:cs="宋体" w:hint="eastAsia"/>
                <w:sz w:val="24"/>
              </w:rPr>
              <w:t>癌</w:t>
            </w:r>
            <w:r>
              <w:rPr>
                <w:rFonts w:ascii="宋体" w:eastAsia="宋体" w:hAnsi="宋体" w:cs="宋体" w:hint="eastAsia"/>
                <w:sz w:val="24"/>
                <w:lang w:eastAsia="zh-Hans"/>
              </w:rPr>
              <w:t>单病</w:t>
            </w:r>
            <w:proofErr w:type="gramEnd"/>
            <w:r>
              <w:rPr>
                <w:rFonts w:ascii="宋体" w:eastAsia="宋体" w:hAnsi="宋体" w:cs="宋体" w:hint="eastAsia"/>
                <w:sz w:val="24"/>
                <w:lang w:eastAsia="zh-Hans"/>
              </w:rPr>
              <w:t>种质控监测指标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sz w:val="24"/>
              </w:rPr>
              <w:t>支持内置</w:t>
            </w:r>
            <w:proofErr w:type="gramStart"/>
            <w:r>
              <w:rPr>
                <w:rFonts w:ascii="宋体" w:eastAsia="宋体" w:hAnsi="宋体" w:cs="宋体" w:hint="eastAsia"/>
                <w:sz w:val="24"/>
                <w:lang w:eastAsia="zh-Hans"/>
              </w:rPr>
              <w:t>胃</w:t>
            </w:r>
            <w:r>
              <w:rPr>
                <w:rFonts w:ascii="宋体" w:eastAsia="宋体" w:hAnsi="宋体" w:cs="宋体" w:hint="eastAsia"/>
                <w:sz w:val="24"/>
              </w:rPr>
              <w:t>癌</w:t>
            </w:r>
            <w:r>
              <w:rPr>
                <w:rFonts w:ascii="宋体" w:eastAsia="宋体" w:hAnsi="宋体" w:cs="宋体" w:hint="eastAsia"/>
                <w:sz w:val="24"/>
                <w:lang w:eastAsia="zh-Hans"/>
              </w:rPr>
              <w:t>单病种质</w:t>
            </w:r>
            <w:proofErr w:type="gramEnd"/>
            <w:r>
              <w:rPr>
                <w:rFonts w:ascii="宋体" w:eastAsia="宋体" w:hAnsi="宋体" w:cs="宋体" w:hint="eastAsia"/>
                <w:sz w:val="24"/>
                <w:lang w:eastAsia="zh-Hans"/>
              </w:rPr>
              <w:t>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sz w:val="24"/>
              </w:rPr>
              <w:t>支持内置</w:t>
            </w:r>
            <w:r>
              <w:rPr>
                <w:rFonts w:ascii="宋体" w:eastAsia="宋体" w:hAnsi="宋体" w:cs="宋体" w:hint="eastAsia"/>
                <w:sz w:val="24"/>
                <w:lang w:eastAsia="zh-Hans"/>
              </w:rPr>
              <w:t>卵巢</w:t>
            </w:r>
            <w:proofErr w:type="gramStart"/>
            <w:r>
              <w:rPr>
                <w:rFonts w:ascii="宋体" w:eastAsia="宋体" w:hAnsi="宋体" w:cs="宋体" w:hint="eastAsia"/>
                <w:sz w:val="24"/>
              </w:rPr>
              <w:t>癌</w:t>
            </w:r>
            <w:r>
              <w:rPr>
                <w:rFonts w:ascii="宋体" w:eastAsia="宋体" w:hAnsi="宋体" w:cs="宋体" w:hint="eastAsia"/>
                <w:sz w:val="24"/>
                <w:lang w:eastAsia="zh-Hans"/>
              </w:rPr>
              <w:t>单病</w:t>
            </w:r>
            <w:proofErr w:type="gramEnd"/>
            <w:r>
              <w:rPr>
                <w:rFonts w:ascii="宋体" w:eastAsia="宋体" w:hAnsi="宋体" w:cs="宋体" w:hint="eastAsia"/>
                <w:sz w:val="24"/>
                <w:lang w:eastAsia="zh-Hans"/>
              </w:rPr>
              <w:t>种质控监测指标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sz w:val="24"/>
              </w:rPr>
              <w:t>支持内置</w:t>
            </w:r>
            <w:proofErr w:type="gramStart"/>
            <w:r>
              <w:rPr>
                <w:rFonts w:ascii="宋体" w:eastAsia="宋体" w:hAnsi="宋体" w:cs="宋体" w:hint="eastAsia"/>
                <w:sz w:val="24"/>
              </w:rPr>
              <w:t>食管癌</w:t>
            </w:r>
            <w:r>
              <w:rPr>
                <w:rFonts w:ascii="宋体" w:eastAsia="宋体" w:hAnsi="宋体" w:cs="宋体" w:hint="eastAsia"/>
                <w:sz w:val="24"/>
                <w:lang w:eastAsia="zh-Hans"/>
              </w:rPr>
              <w:t>单病种质</w:t>
            </w:r>
            <w:proofErr w:type="gramEnd"/>
            <w:r>
              <w:rPr>
                <w:rFonts w:ascii="宋体" w:eastAsia="宋体" w:hAnsi="宋体" w:cs="宋体" w:hint="eastAsia"/>
                <w:sz w:val="24"/>
                <w:lang w:eastAsia="zh-Hans"/>
              </w:rPr>
              <w:t>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sz w:val="24"/>
              </w:rPr>
              <w:t>支持内置</w:t>
            </w:r>
            <w:proofErr w:type="gramStart"/>
            <w:r>
              <w:rPr>
                <w:rFonts w:ascii="宋体" w:eastAsia="宋体" w:hAnsi="宋体" w:cs="宋体" w:hint="eastAsia"/>
                <w:sz w:val="24"/>
                <w:lang w:eastAsia="zh-Hans"/>
              </w:rPr>
              <w:t>甲状腺</w:t>
            </w:r>
            <w:r>
              <w:rPr>
                <w:rFonts w:ascii="宋体" w:eastAsia="宋体" w:hAnsi="宋体" w:cs="宋体" w:hint="eastAsia"/>
                <w:sz w:val="24"/>
              </w:rPr>
              <w:t>癌</w:t>
            </w:r>
            <w:r>
              <w:rPr>
                <w:rFonts w:ascii="宋体" w:eastAsia="宋体" w:hAnsi="宋体" w:cs="宋体" w:hint="eastAsia"/>
                <w:sz w:val="24"/>
                <w:lang w:eastAsia="zh-Hans"/>
              </w:rPr>
              <w:t>单病种质</w:t>
            </w:r>
            <w:proofErr w:type="gramEnd"/>
            <w:r>
              <w:rPr>
                <w:rFonts w:ascii="宋体" w:eastAsia="宋体" w:hAnsi="宋体" w:cs="宋体" w:hint="eastAsia"/>
                <w:sz w:val="24"/>
                <w:lang w:eastAsia="zh-Hans"/>
              </w:rPr>
              <w:t>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sz w:val="24"/>
              </w:rPr>
              <w:t>支持内置</w:t>
            </w:r>
            <w:proofErr w:type="gramStart"/>
            <w:r>
              <w:rPr>
                <w:rFonts w:ascii="宋体" w:eastAsia="宋体" w:hAnsi="宋体" w:cs="宋体" w:hint="eastAsia"/>
                <w:sz w:val="24"/>
                <w:lang w:eastAsia="zh-Hans"/>
              </w:rPr>
              <w:t>肾</w:t>
            </w:r>
            <w:r>
              <w:rPr>
                <w:rFonts w:ascii="宋体" w:eastAsia="宋体" w:hAnsi="宋体" w:cs="宋体" w:hint="eastAsia"/>
                <w:sz w:val="24"/>
              </w:rPr>
              <w:t>癌</w:t>
            </w:r>
            <w:r>
              <w:rPr>
                <w:rFonts w:ascii="宋体" w:eastAsia="宋体" w:hAnsi="宋体" w:cs="宋体" w:hint="eastAsia"/>
                <w:sz w:val="24"/>
                <w:lang w:eastAsia="zh-Hans"/>
              </w:rPr>
              <w:t>单病种质</w:t>
            </w:r>
            <w:proofErr w:type="gramEnd"/>
            <w:r>
              <w:rPr>
                <w:rFonts w:ascii="宋体" w:eastAsia="宋体" w:hAnsi="宋体" w:cs="宋体" w:hint="eastAsia"/>
                <w:sz w:val="24"/>
                <w:lang w:eastAsia="zh-Hans"/>
              </w:rPr>
              <w:t>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sz w:val="24"/>
              </w:rPr>
              <w:t>支持内置</w:t>
            </w:r>
            <w:proofErr w:type="gramStart"/>
            <w:r>
              <w:rPr>
                <w:rFonts w:ascii="宋体" w:eastAsia="宋体" w:hAnsi="宋体" w:cs="宋体" w:hint="eastAsia"/>
                <w:sz w:val="24"/>
                <w:lang w:eastAsia="zh-Hans"/>
              </w:rPr>
              <w:t>前列腺</w:t>
            </w:r>
            <w:r>
              <w:rPr>
                <w:rFonts w:ascii="宋体" w:eastAsia="宋体" w:hAnsi="宋体" w:cs="宋体" w:hint="eastAsia"/>
                <w:sz w:val="24"/>
              </w:rPr>
              <w:t>癌</w:t>
            </w:r>
            <w:r>
              <w:rPr>
                <w:rFonts w:ascii="宋体" w:eastAsia="宋体" w:hAnsi="宋体" w:cs="宋体" w:hint="eastAsia"/>
                <w:sz w:val="24"/>
                <w:lang w:eastAsia="zh-Hans"/>
              </w:rPr>
              <w:t>单病种质</w:t>
            </w:r>
            <w:proofErr w:type="gramEnd"/>
            <w:r>
              <w:rPr>
                <w:rFonts w:ascii="宋体" w:eastAsia="宋体" w:hAnsi="宋体" w:cs="宋体" w:hint="eastAsia"/>
                <w:sz w:val="24"/>
                <w:lang w:eastAsia="zh-Hans"/>
              </w:rPr>
              <w:t>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sz w:val="24"/>
              </w:rPr>
              <w:t>支持内置</w:t>
            </w:r>
            <w:proofErr w:type="gramStart"/>
            <w:r>
              <w:rPr>
                <w:rFonts w:ascii="宋体" w:eastAsia="宋体" w:hAnsi="宋体" w:cs="宋体" w:hint="eastAsia"/>
                <w:sz w:val="24"/>
                <w:lang w:eastAsia="zh-Hans"/>
              </w:rPr>
              <w:t>膀胱</w:t>
            </w:r>
            <w:r>
              <w:rPr>
                <w:rFonts w:ascii="宋体" w:eastAsia="宋体" w:hAnsi="宋体" w:cs="宋体" w:hint="eastAsia"/>
                <w:sz w:val="24"/>
              </w:rPr>
              <w:t>癌</w:t>
            </w:r>
            <w:r>
              <w:rPr>
                <w:rFonts w:ascii="宋体" w:eastAsia="宋体" w:hAnsi="宋体" w:cs="宋体" w:hint="eastAsia"/>
                <w:sz w:val="24"/>
                <w:lang w:eastAsia="zh-Hans"/>
              </w:rPr>
              <w:t>单病种质</w:t>
            </w:r>
            <w:proofErr w:type="gramEnd"/>
            <w:r>
              <w:rPr>
                <w:rFonts w:ascii="宋体" w:eastAsia="宋体" w:hAnsi="宋体" w:cs="宋体" w:hint="eastAsia"/>
                <w:sz w:val="24"/>
                <w:lang w:eastAsia="zh-Hans"/>
              </w:rPr>
              <w:t>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sz w:val="24"/>
              </w:rPr>
              <w:t>支持内置</w:t>
            </w:r>
            <w:proofErr w:type="gramStart"/>
            <w:r>
              <w:rPr>
                <w:rFonts w:ascii="宋体" w:eastAsia="宋体" w:hAnsi="宋体" w:cs="宋体" w:hint="eastAsia"/>
                <w:sz w:val="24"/>
                <w:lang w:eastAsia="zh-Hans"/>
              </w:rPr>
              <w:t>鼻咽</w:t>
            </w:r>
            <w:r>
              <w:rPr>
                <w:rFonts w:ascii="宋体" w:eastAsia="宋体" w:hAnsi="宋体" w:cs="宋体" w:hint="eastAsia"/>
                <w:sz w:val="24"/>
              </w:rPr>
              <w:t>癌</w:t>
            </w:r>
            <w:r>
              <w:rPr>
                <w:rFonts w:ascii="宋体" w:eastAsia="宋体" w:hAnsi="宋体" w:cs="宋体" w:hint="eastAsia"/>
                <w:sz w:val="24"/>
                <w:lang w:eastAsia="zh-Hans"/>
              </w:rPr>
              <w:t>单病种质</w:t>
            </w:r>
            <w:proofErr w:type="gramEnd"/>
            <w:r>
              <w:rPr>
                <w:rFonts w:ascii="宋体" w:eastAsia="宋体" w:hAnsi="宋体" w:cs="宋体" w:hint="eastAsia"/>
                <w:sz w:val="24"/>
                <w:lang w:eastAsia="zh-Hans"/>
              </w:rPr>
              <w:t>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sz w:val="24"/>
              </w:rPr>
              <w:t>支持内置</w:t>
            </w:r>
            <w:proofErr w:type="gramStart"/>
            <w:r>
              <w:rPr>
                <w:rFonts w:ascii="宋体" w:eastAsia="宋体" w:hAnsi="宋体" w:cs="宋体" w:hint="eastAsia"/>
                <w:sz w:val="24"/>
                <w:lang w:eastAsia="zh-Hans"/>
              </w:rPr>
              <w:t>喉</w:t>
            </w:r>
            <w:r>
              <w:rPr>
                <w:rFonts w:ascii="宋体" w:eastAsia="宋体" w:hAnsi="宋体" w:cs="宋体" w:hint="eastAsia"/>
                <w:sz w:val="24"/>
              </w:rPr>
              <w:t>癌</w:t>
            </w:r>
            <w:r>
              <w:rPr>
                <w:rFonts w:ascii="宋体" w:eastAsia="宋体" w:hAnsi="宋体" w:cs="宋体" w:hint="eastAsia"/>
                <w:sz w:val="24"/>
                <w:lang w:eastAsia="zh-Hans"/>
              </w:rPr>
              <w:t>单病种质</w:t>
            </w:r>
            <w:proofErr w:type="gramEnd"/>
            <w:r>
              <w:rPr>
                <w:rFonts w:ascii="宋体" w:eastAsia="宋体" w:hAnsi="宋体" w:cs="宋体" w:hint="eastAsia"/>
                <w:sz w:val="24"/>
                <w:lang w:eastAsia="zh-Hans"/>
              </w:rPr>
              <w:t>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sz w:val="24"/>
              </w:rPr>
              <w:t>支持内置</w:t>
            </w:r>
            <w:r>
              <w:rPr>
                <w:rFonts w:ascii="宋体" w:eastAsia="宋体" w:hAnsi="宋体" w:cs="宋体" w:hint="eastAsia"/>
                <w:sz w:val="24"/>
                <w:lang w:eastAsia="zh-Hans"/>
              </w:rPr>
              <w:t>胰腺</w:t>
            </w:r>
            <w:proofErr w:type="gramStart"/>
            <w:r>
              <w:rPr>
                <w:rFonts w:ascii="宋体" w:eastAsia="宋体" w:hAnsi="宋体" w:cs="宋体" w:hint="eastAsia"/>
                <w:sz w:val="24"/>
              </w:rPr>
              <w:t>癌</w:t>
            </w:r>
            <w:r>
              <w:rPr>
                <w:rFonts w:ascii="宋体" w:eastAsia="宋体" w:hAnsi="宋体" w:cs="宋体" w:hint="eastAsia"/>
                <w:sz w:val="24"/>
                <w:lang w:eastAsia="zh-Hans"/>
              </w:rPr>
              <w:t>单病</w:t>
            </w:r>
            <w:proofErr w:type="gramEnd"/>
            <w:r>
              <w:rPr>
                <w:rFonts w:ascii="宋体" w:eastAsia="宋体" w:hAnsi="宋体" w:cs="宋体" w:hint="eastAsia"/>
                <w:sz w:val="24"/>
                <w:lang w:eastAsia="zh-Hans"/>
              </w:rPr>
              <w:t>种质控监测指标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rPr>
                <w:rFonts w:ascii="宋体" w:eastAsia="宋体" w:hAnsi="宋体" w:cs="宋体"/>
                <w:sz w:val="24"/>
                <w:lang w:eastAsia="zh-Hans"/>
              </w:rPr>
            </w:pPr>
            <w:r>
              <w:rPr>
                <w:rFonts w:ascii="宋体" w:eastAsia="宋体" w:hAnsi="宋体" w:cs="宋体" w:hint="eastAsia"/>
                <w:sz w:val="24"/>
              </w:rPr>
              <w:t>支持内置</w:t>
            </w:r>
            <w:r>
              <w:rPr>
                <w:rFonts w:ascii="宋体" w:eastAsia="宋体" w:hAnsi="宋体" w:cs="宋体" w:hint="eastAsia"/>
                <w:sz w:val="24"/>
                <w:lang w:eastAsia="zh-Hans"/>
              </w:rPr>
              <w:t>淋巴</w:t>
            </w:r>
            <w:proofErr w:type="gramStart"/>
            <w:r>
              <w:rPr>
                <w:rFonts w:ascii="宋体" w:eastAsia="宋体" w:hAnsi="宋体" w:cs="宋体" w:hint="eastAsia"/>
                <w:sz w:val="24"/>
                <w:lang w:eastAsia="zh-Hans"/>
              </w:rPr>
              <w:t>瘤单病</w:t>
            </w:r>
            <w:proofErr w:type="gramEnd"/>
            <w:r>
              <w:rPr>
                <w:rFonts w:ascii="宋体" w:eastAsia="宋体" w:hAnsi="宋体" w:cs="宋体" w:hint="eastAsia"/>
                <w:sz w:val="24"/>
                <w:lang w:eastAsia="zh-Hans"/>
              </w:rPr>
              <w:t>种质控监测指标</w:t>
            </w:r>
            <w:r>
              <w:rPr>
                <w:rFonts w:ascii="宋体" w:eastAsia="宋体" w:hAnsi="宋体" w:cs="宋体"/>
                <w:sz w:val="24"/>
                <w:lang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eastAsia="zh-Hans"/>
              </w:rPr>
              <w:t>，</w:t>
            </w:r>
            <w:r>
              <w:rPr>
                <w:rFonts w:ascii="宋体" w:eastAsia="宋体" w:hAnsi="宋体" w:cs="宋体" w:hint="eastAsia"/>
                <w:sz w:val="24"/>
                <w:lang w:eastAsia="zh-Hans"/>
              </w:rPr>
              <w:t>质控规则逻辑；</w:t>
            </w:r>
          </w:p>
          <w:p w:rsidR="00A01C55" w:rsidRDefault="00716E69">
            <w:pPr>
              <w:snapToGrid w:val="0"/>
              <w:spacing w:line="360" w:lineRule="auto"/>
              <w:jc w:val="left"/>
              <w:rPr>
                <w:rFonts w:ascii="宋体" w:eastAsia="宋体" w:hAnsi="宋体" w:cs="宋体"/>
                <w:sz w:val="24"/>
              </w:rPr>
            </w:pPr>
            <w:r>
              <w:rPr>
                <w:rFonts w:ascii="宋体" w:eastAsia="宋体" w:hAnsi="宋体" w:cs="宋体" w:hint="eastAsia"/>
                <w:sz w:val="24"/>
                <w:lang w:val="zh-CN"/>
              </w:rPr>
              <w:t>支持内置</w:t>
            </w:r>
            <w:proofErr w:type="gramStart"/>
            <w:r>
              <w:rPr>
                <w:rFonts w:ascii="宋体" w:eastAsia="宋体" w:hAnsi="宋体" w:cs="宋体" w:hint="eastAsia"/>
                <w:sz w:val="24"/>
                <w:lang w:eastAsia="zh-Hans"/>
              </w:rPr>
              <w:t>黑色素瘤单病种质</w:t>
            </w:r>
            <w:proofErr w:type="gramEnd"/>
            <w:r>
              <w:rPr>
                <w:rFonts w:ascii="宋体" w:eastAsia="宋体" w:hAnsi="宋体" w:cs="宋体" w:hint="eastAsia"/>
                <w:sz w:val="24"/>
                <w:lang w:eastAsia="zh-Hans"/>
              </w:rPr>
              <w:t>控监测指标</w:t>
            </w:r>
            <w:r>
              <w:rPr>
                <w:rFonts w:ascii="宋体" w:eastAsia="宋体" w:hAnsi="宋体" w:cs="宋体"/>
                <w:sz w:val="24"/>
                <w:lang w:val="zh-CN" w:eastAsia="zh-Hans"/>
              </w:rPr>
              <w:t>，</w:t>
            </w:r>
            <w:r>
              <w:rPr>
                <w:rFonts w:ascii="宋体" w:eastAsia="宋体" w:hAnsi="宋体" w:cs="宋体" w:hint="eastAsia"/>
                <w:sz w:val="24"/>
                <w:lang w:eastAsia="zh-Hans"/>
              </w:rPr>
              <w:t>及</w:t>
            </w:r>
            <w:proofErr w:type="gramStart"/>
            <w:r>
              <w:rPr>
                <w:rFonts w:ascii="宋体" w:eastAsia="宋体" w:hAnsi="宋体" w:cs="宋体" w:hint="eastAsia"/>
                <w:sz w:val="24"/>
                <w:lang w:eastAsia="zh-Hans"/>
              </w:rPr>
              <w:t>质控相关联</w:t>
            </w:r>
            <w:proofErr w:type="gramEnd"/>
            <w:r>
              <w:rPr>
                <w:rFonts w:ascii="宋体" w:eastAsia="宋体" w:hAnsi="宋体" w:cs="宋体" w:hint="eastAsia"/>
                <w:sz w:val="24"/>
                <w:lang w:eastAsia="zh-Hans"/>
              </w:rPr>
              <w:t>的患者标签逻辑</w:t>
            </w:r>
            <w:r>
              <w:rPr>
                <w:rFonts w:ascii="宋体" w:eastAsia="宋体" w:hAnsi="宋体" w:cs="宋体"/>
                <w:sz w:val="24"/>
                <w:lang w:val="zh-CN" w:eastAsia="zh-Hans"/>
              </w:rPr>
              <w:t>，</w:t>
            </w:r>
            <w:r>
              <w:rPr>
                <w:rFonts w:ascii="宋体" w:eastAsia="宋体" w:hAnsi="宋体" w:cs="宋体" w:hint="eastAsia"/>
                <w:sz w:val="24"/>
                <w:lang w:eastAsia="zh-Hans"/>
              </w:rPr>
              <w:t>质控规则逻辑；</w:t>
            </w:r>
          </w:p>
          <w:p w:rsidR="00A01C55" w:rsidRDefault="00716E69">
            <w:pPr>
              <w:snapToGrid w:val="0"/>
              <w:spacing w:line="360" w:lineRule="auto"/>
              <w:jc w:val="left"/>
              <w:rPr>
                <w:rFonts w:ascii="宋体" w:eastAsia="宋体" w:hAnsi="宋体" w:cs="宋体"/>
                <w:sz w:val="24"/>
                <w:lang w:val="zh-CN"/>
              </w:rPr>
            </w:pPr>
            <w:r>
              <w:rPr>
                <w:rFonts w:ascii="宋体" w:eastAsia="宋体" w:hAnsi="宋体" w:cs="宋体" w:hint="eastAsia"/>
                <w:b/>
                <w:bCs/>
                <w:kern w:val="0"/>
                <w:sz w:val="24"/>
                <w:szCs w:val="22"/>
                <w:lang w:val="zh-CN"/>
              </w:rPr>
              <w:t>▲</w:t>
            </w:r>
            <w:r>
              <w:rPr>
                <w:rFonts w:ascii="宋体" w:eastAsia="宋体" w:hAnsi="宋体" w:cs="宋体" w:hint="eastAsia"/>
                <w:sz w:val="24"/>
              </w:rPr>
              <w:t>2、</w:t>
            </w:r>
            <w:r>
              <w:rPr>
                <w:rFonts w:ascii="宋体" w:eastAsia="宋体" w:hAnsi="宋体" w:cs="宋体" w:hint="eastAsia"/>
                <w:sz w:val="24"/>
                <w:lang w:val="zh-CN" w:eastAsia="zh-Hans"/>
              </w:rPr>
              <w:t>根据医院数据质量情况，实现肿瘤规范化质控范围包括但不限于</w:t>
            </w:r>
            <w:r>
              <w:rPr>
                <w:rFonts w:ascii="宋体" w:eastAsia="宋体" w:hAnsi="宋体" w:cs="宋体" w:hint="eastAsia"/>
                <w:sz w:val="24"/>
                <w:lang w:val="zh-CN"/>
              </w:rPr>
              <w:t>（以乳腺癌为例）</w:t>
            </w:r>
            <w:r>
              <w:rPr>
                <w:rFonts w:ascii="宋体" w:eastAsia="宋体" w:hAnsi="宋体" w:cs="宋体" w:hint="eastAsia"/>
                <w:sz w:val="24"/>
                <w:lang w:val="zh-CN" w:eastAsia="zh-Hans"/>
              </w:rPr>
              <w:t>：</w:t>
            </w:r>
            <w:r>
              <w:rPr>
                <w:rFonts w:ascii="宋体" w:eastAsia="宋体" w:hAnsi="宋体" w:cs="宋体" w:hint="eastAsia"/>
                <w:sz w:val="24"/>
                <w:lang w:val="zh-CN"/>
              </w:rPr>
              <w:t>乳腺癌</w:t>
            </w:r>
            <w:r>
              <w:rPr>
                <w:rFonts w:ascii="宋体" w:eastAsia="宋体" w:hAnsi="宋体" w:cs="宋体" w:hint="eastAsia"/>
                <w:sz w:val="24"/>
                <w:lang w:val="zh-CN" w:eastAsia="zh-Hans"/>
              </w:rPr>
              <w:t>患者首次治疗前完成</w:t>
            </w:r>
            <w:r>
              <w:rPr>
                <w:rFonts w:ascii="宋体" w:eastAsia="宋体" w:hAnsi="宋体" w:cs="宋体" w:hint="eastAsia"/>
                <w:sz w:val="24"/>
                <w:lang w:val="zh-CN" w:eastAsia="zh-Hans"/>
              </w:rPr>
              <w:lastRenderedPageBreak/>
              <w:t>临床TNM分期诊断率；</w:t>
            </w:r>
            <w:r>
              <w:rPr>
                <w:rFonts w:ascii="宋体" w:eastAsia="宋体" w:hAnsi="宋体" w:cs="宋体" w:hint="eastAsia"/>
                <w:sz w:val="24"/>
                <w:lang w:val="zh-CN"/>
              </w:rPr>
              <w:t>乳腺癌</w:t>
            </w:r>
            <w:r>
              <w:rPr>
                <w:rFonts w:ascii="宋体" w:eastAsia="宋体" w:hAnsi="宋体" w:cs="宋体" w:hint="eastAsia"/>
                <w:sz w:val="24"/>
                <w:lang w:val="zh-CN" w:eastAsia="zh-Hans"/>
              </w:rPr>
              <w:t xml:space="preserve">患者首次治疗前完成临床TNM分期检查评估率；乳腺癌患者抗肿瘤药物治疗前病理学诊断率；乳腺癌患者术后病理报告完整率；早期乳腺癌患者前哨淋巴结活检手术比例；乳腺癌患者保乳术后放疗比例；乳腺癌改良根治术后患者的放疗比例等。覆盖肿瘤患者的诊断、检查、检验、治疗等过程 </w:t>
            </w:r>
            <w:r>
              <w:rPr>
                <w:rFonts w:ascii="宋体" w:eastAsia="宋体" w:hAnsi="宋体" w:cs="宋体" w:hint="eastAsia"/>
                <w:sz w:val="24"/>
                <w:lang w:val="zh-CN"/>
              </w:rPr>
              <w:t>。</w:t>
            </w:r>
          </w:p>
          <w:p w:rsidR="00A01C55" w:rsidRDefault="00716E69">
            <w:pPr>
              <w:snapToGrid w:val="0"/>
              <w:spacing w:line="360" w:lineRule="auto"/>
              <w:jc w:val="left"/>
              <w:rPr>
                <w:rFonts w:ascii="宋体" w:eastAsia="宋体" w:hAnsi="宋体" w:cs="宋体"/>
                <w:sz w:val="24"/>
              </w:rPr>
            </w:pPr>
            <w:r>
              <w:rPr>
                <w:rFonts w:ascii="宋体" w:eastAsia="宋体" w:hAnsi="宋体" w:cs="宋体" w:hint="eastAsia"/>
                <w:b/>
                <w:bCs/>
                <w:kern w:val="0"/>
                <w:sz w:val="24"/>
                <w:szCs w:val="22"/>
                <w:lang w:val="zh-CN"/>
              </w:rPr>
              <w:t>▲</w:t>
            </w:r>
            <w:r>
              <w:rPr>
                <w:rFonts w:ascii="宋体" w:eastAsia="宋体" w:hAnsi="宋体" w:cs="宋体" w:hint="eastAsia"/>
                <w:sz w:val="24"/>
                <w:lang w:val="zh-CN"/>
              </w:rPr>
              <w:t>3、</w:t>
            </w:r>
            <w:r>
              <w:rPr>
                <w:rFonts w:ascii="宋体" w:eastAsia="宋体" w:hAnsi="宋体" w:cs="宋体" w:hint="eastAsia"/>
                <w:sz w:val="24"/>
                <w:lang w:val="zh-CN" w:eastAsia="zh-Hans"/>
              </w:rPr>
              <w:t>规则库支持可视化配置及展示，规则质</w:t>
            </w:r>
            <w:proofErr w:type="gramStart"/>
            <w:r>
              <w:rPr>
                <w:rFonts w:ascii="宋体" w:eastAsia="宋体" w:hAnsi="宋体" w:cs="宋体" w:hint="eastAsia"/>
                <w:sz w:val="24"/>
                <w:lang w:val="zh-CN" w:eastAsia="zh-Hans"/>
              </w:rPr>
              <w:t>控过程</w:t>
            </w:r>
            <w:proofErr w:type="gramEnd"/>
            <w:r>
              <w:rPr>
                <w:rFonts w:ascii="宋体" w:eastAsia="宋体" w:hAnsi="宋体" w:cs="宋体" w:hint="eastAsia"/>
                <w:sz w:val="24"/>
                <w:lang w:val="zh-CN" w:eastAsia="zh-Hans"/>
              </w:rPr>
              <w:t>可支持实时可视化监控。</w:t>
            </w:r>
          </w:p>
        </w:tc>
      </w:tr>
      <w:tr w:rsidR="00A01C55">
        <w:trPr>
          <w:trHeight w:val="568"/>
          <w:jc w:val="center"/>
        </w:trPr>
        <w:tc>
          <w:tcPr>
            <w:tcW w:w="2145" w:type="dxa"/>
            <w:shd w:val="clear" w:color="auto" w:fill="auto"/>
            <w:vAlign w:val="center"/>
          </w:tcPr>
          <w:p w:rsidR="00A01C55" w:rsidRDefault="00716E69">
            <w:pPr>
              <w:snapToGrid w:val="0"/>
              <w:spacing w:beforeLines="50" w:before="156" w:line="360" w:lineRule="auto"/>
              <w:jc w:val="center"/>
              <w:rPr>
                <w:rFonts w:ascii="宋体" w:eastAsia="宋体" w:hAnsi="宋体" w:cs="宋体"/>
                <w:sz w:val="24"/>
              </w:rPr>
            </w:pPr>
            <w:r>
              <w:rPr>
                <w:rFonts w:ascii="宋体" w:eastAsia="宋体" w:hAnsi="宋体" w:cs="宋体" w:hint="eastAsia"/>
                <w:sz w:val="24"/>
              </w:rPr>
              <w:lastRenderedPageBreak/>
              <w:t>诊疗规范化后台管理-后台管理-</w:t>
            </w:r>
            <w:r>
              <w:rPr>
                <w:rFonts w:ascii="宋体" w:eastAsia="宋体" w:hAnsi="宋体" w:cs="宋体" w:hint="eastAsia"/>
                <w:sz w:val="24"/>
                <w:lang w:eastAsia="zh-Hans"/>
              </w:rPr>
              <w:t>医院配置</w:t>
            </w:r>
          </w:p>
        </w:tc>
        <w:tc>
          <w:tcPr>
            <w:tcW w:w="6442" w:type="dxa"/>
            <w:shd w:val="clear" w:color="auto" w:fill="auto"/>
          </w:tcPr>
          <w:p w:rsidR="00A01C55" w:rsidRDefault="00716E69">
            <w:pPr>
              <w:snapToGrid w:val="0"/>
              <w:spacing w:line="360" w:lineRule="auto"/>
              <w:jc w:val="left"/>
              <w:rPr>
                <w:rFonts w:ascii="宋体" w:eastAsia="宋体" w:hAnsi="宋体" w:cs="宋体"/>
                <w:sz w:val="24"/>
              </w:rPr>
            </w:pPr>
            <w:r>
              <w:rPr>
                <w:rFonts w:ascii="宋体" w:eastAsia="宋体" w:hAnsi="宋体" w:cs="宋体" w:hint="eastAsia"/>
                <w:sz w:val="24"/>
                <w:lang w:val="zh-CN" w:eastAsia="zh-Hans"/>
              </w:rPr>
              <w:t>支持配置白名单、应用端展示方式。</w:t>
            </w:r>
          </w:p>
        </w:tc>
      </w:tr>
      <w:tr w:rsidR="00A01C55">
        <w:trPr>
          <w:trHeight w:val="568"/>
          <w:jc w:val="center"/>
        </w:trPr>
        <w:tc>
          <w:tcPr>
            <w:tcW w:w="2145" w:type="dxa"/>
            <w:shd w:val="clear" w:color="auto" w:fill="auto"/>
            <w:vAlign w:val="center"/>
          </w:tcPr>
          <w:p w:rsidR="00A01C55" w:rsidRDefault="00716E69">
            <w:pPr>
              <w:snapToGrid w:val="0"/>
              <w:spacing w:beforeLines="50" w:before="156" w:line="360" w:lineRule="auto"/>
              <w:jc w:val="center"/>
              <w:rPr>
                <w:rFonts w:ascii="宋体" w:eastAsia="宋体" w:hAnsi="宋体" w:cs="宋体"/>
                <w:sz w:val="24"/>
              </w:rPr>
            </w:pPr>
            <w:r>
              <w:rPr>
                <w:rFonts w:ascii="宋体" w:eastAsia="宋体" w:hAnsi="宋体" w:cs="宋体" w:hint="eastAsia"/>
                <w:sz w:val="24"/>
              </w:rPr>
              <w:t>诊疗规范化后台管理-后台管理-</w:t>
            </w:r>
            <w:r>
              <w:rPr>
                <w:rFonts w:ascii="宋体" w:eastAsia="宋体" w:hAnsi="宋体" w:cs="宋体" w:hint="eastAsia"/>
                <w:sz w:val="24"/>
                <w:lang w:eastAsia="zh-Hans"/>
              </w:rPr>
              <w:t>任务管理</w:t>
            </w:r>
          </w:p>
        </w:tc>
        <w:tc>
          <w:tcPr>
            <w:tcW w:w="6442" w:type="dxa"/>
            <w:shd w:val="clear" w:color="auto" w:fill="auto"/>
          </w:tcPr>
          <w:p w:rsidR="00A01C55" w:rsidRDefault="00716E69">
            <w:pPr>
              <w:snapToGrid w:val="0"/>
              <w:spacing w:line="360" w:lineRule="auto"/>
              <w:jc w:val="left"/>
              <w:rPr>
                <w:rFonts w:ascii="宋体" w:eastAsia="宋体" w:hAnsi="宋体" w:cs="宋体"/>
                <w:sz w:val="24"/>
              </w:rPr>
            </w:pPr>
            <w:r>
              <w:rPr>
                <w:rFonts w:ascii="宋体" w:eastAsia="宋体" w:hAnsi="宋体" w:cs="宋体" w:hint="eastAsia"/>
                <w:sz w:val="24"/>
                <w:lang w:val="zh-CN" w:eastAsia="zh-Hans"/>
              </w:rPr>
              <w:t>支持配置医院离线数据运行规则的周期设置与任务执行管理。</w:t>
            </w:r>
          </w:p>
        </w:tc>
      </w:tr>
      <w:tr w:rsidR="00A01C55">
        <w:trPr>
          <w:trHeight w:val="568"/>
          <w:jc w:val="center"/>
        </w:trPr>
        <w:tc>
          <w:tcPr>
            <w:tcW w:w="2145" w:type="dxa"/>
            <w:shd w:val="clear" w:color="auto" w:fill="auto"/>
            <w:vAlign w:val="center"/>
          </w:tcPr>
          <w:p w:rsidR="00A01C55" w:rsidRDefault="00716E69">
            <w:pPr>
              <w:snapToGrid w:val="0"/>
              <w:spacing w:beforeLines="50" w:before="156" w:line="360" w:lineRule="auto"/>
              <w:jc w:val="center"/>
              <w:rPr>
                <w:rFonts w:ascii="宋体" w:eastAsia="宋体" w:hAnsi="宋体" w:cs="宋体"/>
                <w:sz w:val="24"/>
              </w:rPr>
            </w:pPr>
            <w:r>
              <w:rPr>
                <w:rFonts w:ascii="宋体" w:eastAsia="宋体" w:hAnsi="宋体" w:cs="宋体" w:hint="eastAsia"/>
                <w:sz w:val="24"/>
              </w:rPr>
              <w:t>诊疗规范化后台管理-后台管理-</w:t>
            </w:r>
            <w:r>
              <w:rPr>
                <w:rFonts w:ascii="宋体" w:eastAsia="宋体" w:hAnsi="宋体" w:cs="宋体" w:hint="eastAsia"/>
                <w:sz w:val="24"/>
                <w:lang w:eastAsia="zh-Hans"/>
              </w:rPr>
              <w:t>用户角色管理</w:t>
            </w:r>
          </w:p>
        </w:tc>
        <w:tc>
          <w:tcPr>
            <w:tcW w:w="6442" w:type="dxa"/>
            <w:shd w:val="clear" w:color="auto" w:fill="auto"/>
          </w:tcPr>
          <w:p w:rsidR="00A01C55" w:rsidRDefault="00716E69">
            <w:pPr>
              <w:snapToGrid w:val="0"/>
              <w:spacing w:line="360" w:lineRule="auto"/>
              <w:jc w:val="left"/>
              <w:rPr>
                <w:rFonts w:ascii="宋体" w:eastAsia="宋体" w:hAnsi="宋体" w:cs="宋体"/>
                <w:sz w:val="24"/>
              </w:rPr>
            </w:pPr>
            <w:r>
              <w:rPr>
                <w:rFonts w:ascii="宋体" w:eastAsia="宋体" w:hAnsi="宋体" w:cs="宋体" w:hint="eastAsia"/>
                <w:sz w:val="24"/>
                <w:lang w:val="zh-CN" w:eastAsia="zh-Hans"/>
              </w:rPr>
              <w:t>支持管理平台的用户、角色等权限配置。</w:t>
            </w:r>
            <w:r>
              <w:rPr>
                <w:rFonts w:ascii="宋体" w:eastAsia="宋体" w:hAnsi="宋体" w:cs="宋体" w:hint="eastAsia"/>
                <w:sz w:val="24"/>
                <w:lang w:val="zh-CN"/>
              </w:rPr>
              <w:t>且配置方法易操作，简单合理。对于过程管理中出现的维护不全及维护设置有误，应在操作界面处给出维护跳转链接入口。</w:t>
            </w:r>
          </w:p>
        </w:tc>
      </w:tr>
      <w:tr w:rsidR="00A01C55">
        <w:trPr>
          <w:trHeight w:val="568"/>
          <w:jc w:val="center"/>
        </w:trPr>
        <w:tc>
          <w:tcPr>
            <w:tcW w:w="2145" w:type="dxa"/>
            <w:shd w:val="clear" w:color="auto" w:fill="auto"/>
            <w:vAlign w:val="center"/>
          </w:tcPr>
          <w:p w:rsidR="00A01C55" w:rsidRDefault="00716E69">
            <w:pPr>
              <w:spacing w:line="360" w:lineRule="auto"/>
              <w:jc w:val="left"/>
              <w:rPr>
                <w:rFonts w:ascii="宋体" w:eastAsia="宋体" w:hAnsi="宋体"/>
                <w:sz w:val="24"/>
              </w:rPr>
            </w:pPr>
            <w:r>
              <w:rPr>
                <w:rFonts w:ascii="宋体" w:eastAsia="宋体" w:hAnsi="宋体" w:hint="eastAsia"/>
                <w:sz w:val="24"/>
              </w:rPr>
              <w:t>系统运行要求</w:t>
            </w:r>
          </w:p>
        </w:tc>
        <w:tc>
          <w:tcPr>
            <w:tcW w:w="6442" w:type="dxa"/>
            <w:shd w:val="clear" w:color="auto" w:fill="auto"/>
          </w:tcPr>
          <w:p w:rsidR="00A01C55" w:rsidRDefault="00716E69">
            <w:pPr>
              <w:numPr>
                <w:ilvl w:val="0"/>
                <w:numId w:val="14"/>
              </w:numPr>
              <w:spacing w:beforeLines="50" w:before="156" w:afterLines="50" w:after="156" w:line="360" w:lineRule="auto"/>
              <w:rPr>
                <w:rFonts w:ascii="宋体" w:eastAsia="宋体" w:hAnsi="宋体"/>
                <w:sz w:val="24"/>
              </w:rPr>
            </w:pPr>
            <w:r>
              <w:rPr>
                <w:rFonts w:ascii="宋体" w:eastAsia="宋体" w:hAnsi="宋体" w:hint="eastAsia"/>
                <w:sz w:val="24"/>
              </w:rPr>
              <w:t>本项目要求支持B/S架构，客户端要求Windows系统，带浏览器。</w:t>
            </w:r>
          </w:p>
          <w:p w:rsidR="00A01C55" w:rsidRDefault="00716E69">
            <w:pPr>
              <w:numPr>
                <w:ilvl w:val="0"/>
                <w:numId w:val="14"/>
              </w:numPr>
              <w:spacing w:beforeLines="50" w:before="156" w:afterLines="50" w:after="156" w:line="360" w:lineRule="auto"/>
              <w:rPr>
                <w:rFonts w:ascii="宋体" w:eastAsia="宋体" w:hAnsi="宋体"/>
                <w:sz w:val="24"/>
              </w:rPr>
            </w:pPr>
            <w:r>
              <w:rPr>
                <w:rFonts w:ascii="宋体" w:eastAsia="宋体" w:hAnsi="宋体" w:hint="eastAsia"/>
                <w:sz w:val="24"/>
              </w:rPr>
              <w:t>要求</w:t>
            </w:r>
            <w:proofErr w:type="gramStart"/>
            <w:r>
              <w:rPr>
                <w:rFonts w:ascii="宋体" w:eastAsia="宋体" w:hAnsi="宋体" w:hint="eastAsia"/>
                <w:sz w:val="24"/>
              </w:rPr>
              <w:t>院端单位</w:t>
            </w:r>
            <w:proofErr w:type="gramEnd"/>
            <w:r>
              <w:rPr>
                <w:rFonts w:ascii="宋体" w:eastAsia="宋体" w:hAnsi="宋体" w:hint="eastAsia"/>
                <w:sz w:val="24"/>
              </w:rPr>
              <w:t>内有局域网络（LAN），网内用户可以访问服务器。</w:t>
            </w:r>
          </w:p>
        </w:tc>
      </w:tr>
      <w:tr w:rsidR="00A01C55">
        <w:trPr>
          <w:trHeight w:val="568"/>
          <w:jc w:val="center"/>
        </w:trPr>
        <w:tc>
          <w:tcPr>
            <w:tcW w:w="8587" w:type="dxa"/>
            <w:gridSpan w:val="2"/>
            <w:shd w:val="clear" w:color="auto" w:fill="auto"/>
            <w:vAlign w:val="center"/>
          </w:tcPr>
          <w:p w:rsidR="00A01C55" w:rsidRDefault="00716E69">
            <w:pPr>
              <w:snapToGrid w:val="0"/>
              <w:spacing w:line="360" w:lineRule="auto"/>
              <w:ind w:firstLine="420"/>
              <w:jc w:val="left"/>
              <w:rPr>
                <w:rFonts w:ascii="宋体" w:eastAsia="宋体" w:hAnsi="宋体" w:cs="宋体"/>
                <w:kern w:val="0"/>
                <w:sz w:val="24"/>
                <w:lang w:val="zh-CN"/>
              </w:rPr>
            </w:pPr>
            <w:r>
              <w:rPr>
                <w:rFonts w:ascii="宋体" w:eastAsia="宋体" w:hAnsi="宋体" w:cs="宋体" w:hint="eastAsia"/>
                <w:kern w:val="0"/>
                <w:sz w:val="24"/>
                <w:lang w:val="zh-CN"/>
              </w:rPr>
              <w:t>项目实施要求</w:t>
            </w:r>
          </w:p>
        </w:tc>
      </w:tr>
      <w:tr w:rsidR="00A01C55">
        <w:trPr>
          <w:trHeight w:val="568"/>
          <w:jc w:val="center"/>
        </w:trPr>
        <w:tc>
          <w:tcPr>
            <w:tcW w:w="2145" w:type="dxa"/>
            <w:shd w:val="clear" w:color="auto" w:fill="auto"/>
            <w:vAlign w:val="center"/>
          </w:tcPr>
          <w:p w:rsidR="00A01C55" w:rsidRDefault="00716E69">
            <w:pPr>
              <w:snapToGrid w:val="0"/>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开发要求</w:t>
            </w:r>
          </w:p>
        </w:tc>
        <w:tc>
          <w:tcPr>
            <w:tcW w:w="6442" w:type="dxa"/>
            <w:shd w:val="clear" w:color="auto" w:fill="auto"/>
          </w:tcPr>
          <w:p w:rsidR="00A01C55" w:rsidRDefault="00716E69">
            <w:pPr>
              <w:numPr>
                <w:ilvl w:val="0"/>
                <w:numId w:val="15"/>
              </w:num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本项目系统应按照信息系统安全等级保护相关要求进行建设，在项目建设和维保期内，中标人需要配合采购人与系统安全等级保护测评单位可能开展的重要信息系统安全等级保护定级、测评等相关工作（等级保护定级和测评费用不包含在本项目报价中），并对等保测评所涉及</w:t>
            </w:r>
            <w:r>
              <w:rPr>
                <w:rFonts w:ascii="宋体" w:eastAsia="宋体" w:hAnsi="宋体" w:cs="宋体" w:hint="eastAsia"/>
                <w:sz w:val="24"/>
                <w:lang w:eastAsia="zh-Hans"/>
              </w:rPr>
              <w:lastRenderedPageBreak/>
              <w:t>的系统安全方面的问题及时进行整改，满足安全等级保护要求。</w:t>
            </w:r>
          </w:p>
          <w:p w:rsidR="00A01C55" w:rsidRDefault="00716E69">
            <w:pPr>
              <w:numPr>
                <w:ilvl w:val="0"/>
                <w:numId w:val="15"/>
              </w:num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中标人须遵守采购方制定的各项规章制度，并按照采购方网络与信息安全要求做好项目涉及的服务器及业务系统的网络与信息安全保障。</w:t>
            </w:r>
          </w:p>
          <w:p w:rsidR="00A01C55" w:rsidRDefault="00716E69">
            <w:pPr>
              <w:widowControl/>
              <w:numPr>
                <w:ilvl w:val="0"/>
                <w:numId w:val="15"/>
              </w:numPr>
              <w:shd w:val="clear" w:color="auto" w:fill="FFFFFF"/>
              <w:spacing w:line="360" w:lineRule="auto"/>
              <w:jc w:val="left"/>
              <w:rPr>
                <w:rFonts w:ascii="宋体" w:eastAsia="宋体" w:hAnsi="宋体" w:cs="宋体"/>
                <w:sz w:val="24"/>
                <w:lang w:val="zh-CN" w:eastAsia="zh-Hans"/>
              </w:rPr>
            </w:pPr>
            <w:r>
              <w:rPr>
                <w:rFonts w:ascii="宋体" w:eastAsia="宋体" w:hAnsi="宋体" w:cs="宋体" w:hint="eastAsia"/>
                <w:sz w:val="24"/>
                <w:lang w:val="zh-CN" w:eastAsia="zh-Hans"/>
              </w:rPr>
              <w:t>中标人在系统开发过程中应当遵循保密性、完整性、可用性原则。对系统数据设计加密规范，确保信息安全。</w:t>
            </w:r>
          </w:p>
          <w:p w:rsidR="00A01C55" w:rsidRDefault="00716E69">
            <w:pPr>
              <w:widowControl/>
              <w:numPr>
                <w:ilvl w:val="0"/>
                <w:numId w:val="15"/>
              </w:numPr>
              <w:shd w:val="clear" w:color="auto" w:fill="FFFFFF"/>
              <w:spacing w:line="360" w:lineRule="auto"/>
              <w:jc w:val="left"/>
              <w:rPr>
                <w:rFonts w:ascii="宋体" w:eastAsia="宋体" w:hAnsi="宋体" w:cs="宋体"/>
                <w:kern w:val="0"/>
                <w:sz w:val="24"/>
                <w:lang w:val="zh-CN"/>
              </w:rPr>
            </w:pPr>
            <w:r>
              <w:rPr>
                <w:rFonts w:ascii="宋体" w:eastAsia="宋体" w:hAnsi="宋体" w:cs="宋体" w:hint="eastAsia"/>
                <w:sz w:val="24"/>
                <w:lang w:val="zh-CN" w:eastAsia="zh-Hans"/>
              </w:rPr>
              <w:t>投标人对本项目的所有技术文件以及采购人提供的内部资料、技术文档和信息予以保密。投标人遵守与采购人签订的保密协议，未经采购人书面许可，不得以任何形式向第三方透露本标书以及本项目的任何内容。一旦因投标人的原因造成泄密，应承担相应责任。</w:t>
            </w:r>
          </w:p>
        </w:tc>
      </w:tr>
      <w:tr w:rsidR="00A01C55">
        <w:trPr>
          <w:trHeight w:val="568"/>
          <w:jc w:val="center"/>
        </w:trPr>
        <w:tc>
          <w:tcPr>
            <w:tcW w:w="2145" w:type="dxa"/>
            <w:shd w:val="clear" w:color="auto" w:fill="auto"/>
            <w:vAlign w:val="center"/>
          </w:tcPr>
          <w:p w:rsidR="00A01C55" w:rsidRDefault="00716E69">
            <w:pPr>
              <w:snapToGrid w:val="0"/>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lastRenderedPageBreak/>
              <w:t>实施、维护要求</w:t>
            </w:r>
          </w:p>
        </w:tc>
        <w:tc>
          <w:tcPr>
            <w:tcW w:w="6442" w:type="dxa"/>
            <w:shd w:val="clear" w:color="auto" w:fill="auto"/>
          </w:tcPr>
          <w:p w:rsidR="00A01C55" w:rsidRDefault="00716E69">
            <w:pPr>
              <w:numPr>
                <w:ilvl w:val="1"/>
                <w:numId w:val="16"/>
              </w:num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rPr>
              <w:t>实施要求</w:t>
            </w:r>
          </w:p>
          <w:p w:rsidR="00A01C55" w:rsidRDefault="00716E69">
            <w:pPr>
              <w:numPr>
                <w:ilvl w:val="0"/>
                <w:numId w:val="17"/>
              </w:num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实施过程应严格执行项目实施规范以及</w:t>
            </w:r>
            <w:r>
              <w:rPr>
                <w:rFonts w:ascii="宋体" w:eastAsia="宋体" w:hAnsi="宋体" w:cs="宋体" w:hint="eastAsia"/>
                <w:sz w:val="24"/>
              </w:rPr>
              <w:t>浙江大学医学院附属</w:t>
            </w:r>
            <w:r w:rsidR="00AB71C9">
              <w:rPr>
                <w:rFonts w:ascii="宋体" w:eastAsia="宋体" w:hAnsi="宋体" w:cs="宋体" w:hint="eastAsia"/>
                <w:sz w:val="24"/>
              </w:rPr>
              <w:t>第一医院</w:t>
            </w:r>
            <w:r>
              <w:rPr>
                <w:rFonts w:ascii="宋体" w:eastAsia="宋体" w:hAnsi="宋体" w:cs="宋体" w:hint="eastAsia"/>
                <w:sz w:val="24"/>
                <w:lang w:eastAsia="zh-Hans"/>
              </w:rPr>
              <w:t>相关的规范要求，并保证安全。</w:t>
            </w:r>
          </w:p>
          <w:p w:rsidR="00A01C55" w:rsidRDefault="00716E69">
            <w:pPr>
              <w:numPr>
                <w:ilvl w:val="0"/>
                <w:numId w:val="17"/>
              </w:numPr>
              <w:snapToGrid w:val="0"/>
              <w:spacing w:beforeLines="50" w:before="156" w:line="360" w:lineRule="auto"/>
              <w:rPr>
                <w:rFonts w:ascii="宋体" w:eastAsia="宋体" w:hAnsi="宋体" w:cs="宋体"/>
                <w:sz w:val="24"/>
              </w:rPr>
            </w:pPr>
            <w:r>
              <w:rPr>
                <w:rFonts w:ascii="宋体" w:eastAsia="宋体" w:hAnsi="宋体" w:cs="宋体" w:hint="eastAsia"/>
                <w:sz w:val="24"/>
                <w:lang w:eastAsia="zh-Hans"/>
              </w:rPr>
              <w:t>中标人需要根据项目建设内容和进度需要对本项目进行实施及服务。中标人应</w:t>
            </w:r>
            <w:r>
              <w:rPr>
                <w:rFonts w:ascii="宋体" w:eastAsia="宋体" w:hAnsi="宋体" w:cs="宋体" w:hint="eastAsia"/>
                <w:sz w:val="24"/>
              </w:rPr>
              <w:t>为本项目配备实施团队，实施团队人员至少包含软件专业、医学专业、信息安全专业等相关专业人员及售后服务人员。</w:t>
            </w:r>
          </w:p>
          <w:p w:rsidR="00A01C55" w:rsidRDefault="00716E69">
            <w:pPr>
              <w:widowControl/>
              <w:numPr>
                <w:ilvl w:val="0"/>
                <w:numId w:val="17"/>
              </w:numPr>
              <w:shd w:val="clear" w:color="auto" w:fill="FFFFFF"/>
              <w:spacing w:line="360" w:lineRule="auto"/>
              <w:jc w:val="left"/>
              <w:rPr>
                <w:rFonts w:ascii="宋体" w:eastAsia="宋体" w:hAnsi="宋体" w:cs="宋体"/>
                <w:kern w:val="0"/>
                <w:sz w:val="24"/>
                <w:lang w:val="zh-CN"/>
              </w:rPr>
            </w:pPr>
            <w:r>
              <w:rPr>
                <w:rFonts w:ascii="宋体" w:eastAsia="宋体" w:hAnsi="宋体" w:cs="宋体" w:hint="eastAsia"/>
                <w:sz w:val="24"/>
                <w:lang w:val="zh-CN" w:eastAsia="zh-Hans"/>
              </w:rPr>
              <w:t>实施过程中应科学、合理地掌握与其他工作的协调、交叉。</w:t>
            </w:r>
          </w:p>
          <w:p w:rsidR="00A01C55" w:rsidRDefault="00716E69">
            <w:pPr>
              <w:widowControl/>
              <w:numPr>
                <w:ilvl w:val="0"/>
                <w:numId w:val="17"/>
              </w:numPr>
              <w:shd w:val="clear" w:color="auto" w:fill="FFFFFF"/>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要求针对本项目安排指定产品经理负责评审项目所有需求，在技术上严格把关，确保项目保质保量及时完成。</w:t>
            </w:r>
          </w:p>
          <w:p w:rsidR="00A01C55" w:rsidRDefault="00716E69">
            <w:pPr>
              <w:widowControl/>
              <w:numPr>
                <w:ilvl w:val="0"/>
                <w:numId w:val="17"/>
              </w:numPr>
              <w:shd w:val="clear" w:color="auto" w:fill="FFFFFF"/>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提供7*24小时日常服务，通过提供邮件、电话、QQ、VPN远程连接等技术支持方式，以解决日常系统出现的问题咨询和故障处理。当甲方出现紧急故障情况时，立即向乙方电话报修，要求乙方10分钟内响应，积极配合诊断并进行处理。如判断故障无法远程排除，要求乙方立即</w:t>
            </w:r>
            <w:r>
              <w:rPr>
                <w:rFonts w:ascii="宋体" w:eastAsia="宋体" w:hAnsi="宋体" w:cs="宋体" w:hint="eastAsia"/>
                <w:kern w:val="0"/>
                <w:sz w:val="24"/>
                <w:lang w:val="zh-CN"/>
              </w:rPr>
              <w:lastRenderedPageBreak/>
              <w:t>安排高级专业技术人员在接到报修电话后一般正常工作日1 小时（不含合理的在途时间）内、法定节假日2小时（不含合理的在途时间）内到达现场处理。</w:t>
            </w:r>
          </w:p>
          <w:p w:rsidR="00A01C55" w:rsidRDefault="00716E69">
            <w:pPr>
              <w:widowControl/>
              <w:numPr>
                <w:ilvl w:val="0"/>
                <w:numId w:val="17"/>
              </w:numPr>
              <w:shd w:val="clear" w:color="auto" w:fill="FFFFFF"/>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t>提供用户培训服务，在项目维护期内对甲方技术人员提供必要的技术培训，包括数据结构培训、软件设计培训、软件应用培训等；对甲方提供必要的用户操作培训等现场服务。</w:t>
            </w:r>
          </w:p>
          <w:p w:rsidR="00A01C55" w:rsidRDefault="00716E69">
            <w:pPr>
              <w:numPr>
                <w:ilvl w:val="1"/>
                <w:numId w:val="16"/>
              </w:numPr>
              <w:snapToGrid w:val="0"/>
              <w:spacing w:beforeLines="50" w:before="156" w:line="360" w:lineRule="auto"/>
              <w:rPr>
                <w:rFonts w:ascii="宋体" w:eastAsia="宋体" w:hAnsi="宋体" w:cs="宋体"/>
                <w:sz w:val="24"/>
              </w:rPr>
            </w:pPr>
            <w:r>
              <w:rPr>
                <w:rFonts w:ascii="宋体" w:eastAsia="宋体" w:hAnsi="宋体" w:cs="宋体" w:hint="eastAsia"/>
                <w:sz w:val="24"/>
              </w:rPr>
              <w:t>服务要求：</w:t>
            </w:r>
          </w:p>
          <w:p w:rsidR="00A01C55" w:rsidRDefault="00716E69">
            <w:pPr>
              <w:widowControl/>
              <w:numPr>
                <w:ilvl w:val="0"/>
                <w:numId w:val="18"/>
              </w:numPr>
              <w:shd w:val="clear" w:color="auto" w:fill="FFFFFF"/>
              <w:spacing w:line="360" w:lineRule="auto"/>
              <w:jc w:val="left"/>
              <w:rPr>
                <w:rFonts w:ascii="宋体" w:eastAsia="宋体" w:hAnsi="宋体" w:cs="宋体"/>
                <w:sz w:val="24"/>
                <w:lang w:val="zh-CN"/>
              </w:rPr>
            </w:pPr>
            <w:r>
              <w:rPr>
                <w:rFonts w:ascii="宋体" w:eastAsia="宋体" w:hAnsi="宋体" w:cs="宋体" w:hint="eastAsia"/>
                <w:sz w:val="24"/>
                <w:lang w:val="zh-CN" w:eastAsia="zh-Hans"/>
              </w:rPr>
              <w:t>若出现系统故障，投标人能够在7×24小时保证由熟悉该系统且有能力进行维护的工程师负责提供系统维护</w:t>
            </w:r>
            <w:r>
              <w:rPr>
                <w:rFonts w:ascii="宋体" w:eastAsia="宋体" w:hAnsi="宋体" w:cs="宋体" w:hint="eastAsia"/>
                <w:sz w:val="24"/>
                <w:lang w:val="zh-CN"/>
              </w:rPr>
              <w:t>。</w:t>
            </w:r>
          </w:p>
          <w:p w:rsidR="00A01C55" w:rsidRDefault="00716E69">
            <w:pPr>
              <w:widowControl/>
              <w:numPr>
                <w:ilvl w:val="0"/>
                <w:numId w:val="18"/>
              </w:numPr>
              <w:shd w:val="clear" w:color="auto" w:fill="FFFFFF"/>
              <w:spacing w:line="360" w:lineRule="auto"/>
              <w:jc w:val="left"/>
              <w:rPr>
                <w:rFonts w:ascii="宋体" w:eastAsia="宋体" w:hAnsi="宋体" w:cs="宋体"/>
                <w:sz w:val="24"/>
                <w:lang w:val="zh-CN" w:eastAsia="zh-Hans"/>
              </w:rPr>
            </w:pPr>
            <w:r>
              <w:rPr>
                <w:rFonts w:ascii="宋体" w:eastAsia="宋体" w:hAnsi="宋体" w:cs="宋体" w:hint="eastAsia"/>
                <w:sz w:val="24"/>
                <w:lang w:val="zh-CN" w:eastAsia="zh-Hans"/>
              </w:rPr>
              <w:t>提供功能升级，能满足医院所提出的适应我院业务和管理的需求，具体费用双方另行协商。</w:t>
            </w:r>
          </w:p>
          <w:p w:rsidR="00A01C55" w:rsidRDefault="00716E69">
            <w:pPr>
              <w:widowControl/>
              <w:numPr>
                <w:ilvl w:val="0"/>
                <w:numId w:val="18"/>
              </w:numPr>
              <w:shd w:val="clear" w:color="auto" w:fill="FFFFFF"/>
              <w:spacing w:line="360" w:lineRule="auto"/>
              <w:jc w:val="left"/>
              <w:rPr>
                <w:rFonts w:ascii="宋体" w:eastAsia="宋体" w:hAnsi="宋体" w:cs="宋体"/>
                <w:sz w:val="24"/>
                <w:lang w:val="zh-CN" w:eastAsia="zh-Hans"/>
              </w:rPr>
            </w:pPr>
            <w:r>
              <w:rPr>
                <w:rFonts w:ascii="宋体" w:eastAsia="宋体" w:hAnsi="宋体" w:cs="宋体" w:hint="eastAsia"/>
                <w:sz w:val="24"/>
                <w:lang w:val="zh-CN" w:eastAsia="zh-Hans"/>
              </w:rPr>
              <w:t>为确保系统正常运行，投标人需提供系统的升级计划和维护方案，技术支持和维护服务。</w:t>
            </w:r>
          </w:p>
          <w:p w:rsidR="00A01C55" w:rsidRDefault="00716E69">
            <w:pPr>
              <w:numPr>
                <w:ilvl w:val="0"/>
                <w:numId w:val="18"/>
              </w:num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维护服务方式：</w:t>
            </w:r>
          </w:p>
          <w:p w:rsidR="00A01C55" w:rsidRDefault="00716E69">
            <w:p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（1）现场支持服务：对于需要现场排查的故障，在系统维护现场工作时间，必须严格遵守我院信息处各项规章制度。</w:t>
            </w:r>
          </w:p>
          <w:p w:rsidR="00A01C55" w:rsidRDefault="00716E69">
            <w:p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（2）</w:t>
            </w:r>
            <w:r>
              <w:rPr>
                <w:rFonts w:ascii="宋体" w:eastAsia="宋体" w:hAnsi="宋体" w:cs="宋体" w:hint="eastAsia"/>
                <w:sz w:val="24"/>
              </w:rPr>
              <w:t>电话</w:t>
            </w:r>
            <w:r>
              <w:rPr>
                <w:rFonts w:ascii="宋体" w:eastAsia="宋体" w:hAnsi="宋体" w:cs="宋体" w:hint="eastAsia"/>
                <w:sz w:val="24"/>
                <w:lang w:eastAsia="zh-Hans"/>
              </w:rPr>
              <w:t>支持服务：维护服务人员通过电话为用户解答操作、技术问题，以及维护工作质量反馈及监督的服务。</w:t>
            </w:r>
          </w:p>
          <w:p w:rsidR="00A01C55" w:rsidRDefault="00716E69">
            <w:pPr>
              <w:widowControl/>
              <w:shd w:val="clear" w:color="auto" w:fill="FFFFFF"/>
              <w:spacing w:line="360" w:lineRule="auto"/>
              <w:ind w:left="420"/>
              <w:jc w:val="left"/>
              <w:rPr>
                <w:rFonts w:ascii="宋体" w:eastAsia="宋体" w:hAnsi="宋体" w:cs="宋体"/>
                <w:kern w:val="0"/>
                <w:sz w:val="24"/>
                <w:lang w:val="zh-CN"/>
              </w:rPr>
            </w:pPr>
            <w:r>
              <w:rPr>
                <w:rFonts w:ascii="宋体" w:eastAsia="宋体" w:hAnsi="宋体" w:cs="宋体" w:hint="eastAsia"/>
                <w:sz w:val="24"/>
                <w:lang w:val="zh-CN" w:eastAsia="zh-Hans"/>
              </w:rPr>
              <w:t>（3）远程网络维护服务：通过网络对我院所使用的系统提供远程维护及调试的服务。</w:t>
            </w:r>
          </w:p>
        </w:tc>
      </w:tr>
      <w:tr w:rsidR="00A01C55">
        <w:trPr>
          <w:trHeight w:val="568"/>
          <w:jc w:val="center"/>
        </w:trPr>
        <w:tc>
          <w:tcPr>
            <w:tcW w:w="2145" w:type="dxa"/>
            <w:shd w:val="clear" w:color="auto" w:fill="auto"/>
            <w:vAlign w:val="center"/>
          </w:tcPr>
          <w:p w:rsidR="00A01C55" w:rsidRDefault="00716E69">
            <w:pPr>
              <w:snapToGrid w:val="0"/>
              <w:spacing w:line="360" w:lineRule="auto"/>
              <w:jc w:val="left"/>
              <w:rPr>
                <w:rFonts w:ascii="宋体" w:eastAsia="宋体" w:hAnsi="宋体" w:cs="宋体"/>
                <w:kern w:val="0"/>
                <w:sz w:val="24"/>
                <w:lang w:val="zh-CN"/>
              </w:rPr>
            </w:pPr>
            <w:r>
              <w:rPr>
                <w:rFonts w:ascii="宋体" w:eastAsia="宋体" w:hAnsi="宋体" w:cs="宋体" w:hint="eastAsia"/>
                <w:kern w:val="0"/>
                <w:sz w:val="24"/>
                <w:lang w:val="zh-CN"/>
              </w:rPr>
              <w:lastRenderedPageBreak/>
              <w:t>验收要求</w:t>
            </w:r>
          </w:p>
        </w:tc>
        <w:tc>
          <w:tcPr>
            <w:tcW w:w="6442" w:type="dxa"/>
            <w:shd w:val="clear" w:color="auto" w:fill="auto"/>
          </w:tcPr>
          <w:p w:rsidR="00A01C55" w:rsidRDefault="00716E69">
            <w:pPr>
              <w:widowControl/>
              <w:numPr>
                <w:ilvl w:val="0"/>
                <w:numId w:val="19"/>
              </w:numPr>
              <w:shd w:val="clear" w:color="auto" w:fill="FFFFFF"/>
              <w:spacing w:line="360" w:lineRule="auto"/>
              <w:jc w:val="left"/>
              <w:rPr>
                <w:rFonts w:ascii="宋体" w:eastAsia="宋体" w:hAnsi="宋体" w:cs="宋体"/>
                <w:kern w:val="0"/>
                <w:sz w:val="24"/>
                <w:lang w:val="zh-CN"/>
              </w:rPr>
            </w:pPr>
            <w:r>
              <w:rPr>
                <w:rFonts w:ascii="宋体" w:eastAsia="宋体" w:hAnsi="宋体" w:cs="宋体" w:hint="eastAsia"/>
                <w:sz w:val="24"/>
                <w:lang w:val="zh-CN" w:eastAsia="zh-Hans"/>
              </w:rPr>
              <w:t>投标人在合同签订后,将所研发软件负责安装调试、系统集成完毕后交付使用。</w:t>
            </w:r>
          </w:p>
          <w:p w:rsidR="00A01C55" w:rsidRDefault="00716E69">
            <w:pPr>
              <w:numPr>
                <w:ilvl w:val="0"/>
                <w:numId w:val="19"/>
              </w:numPr>
              <w:snapToGrid w:val="0"/>
              <w:spacing w:beforeLines="50" w:before="156" w:line="360" w:lineRule="auto"/>
              <w:rPr>
                <w:rFonts w:ascii="宋体" w:eastAsia="宋体" w:hAnsi="宋体" w:cs="宋体"/>
                <w:sz w:val="24"/>
                <w:lang w:val="zh-CN" w:eastAsia="zh-Hans"/>
              </w:rPr>
            </w:pPr>
            <w:r>
              <w:rPr>
                <w:rFonts w:ascii="宋体" w:eastAsia="宋体" w:hAnsi="宋体" w:cs="宋体" w:hint="eastAsia"/>
                <w:sz w:val="24"/>
                <w:lang w:val="zh-CN" w:eastAsia="zh-Hans"/>
              </w:rPr>
              <w:t>验收方式：采购人、中标人共同制定和签署终验报告。根据招标文件的要求、国家有关技术规范和技术标准，结合验收测评、验收符合性审查报告进行系统终验。对验收不合格的部分，中标人应在采购人规定时间内及时整改完善直至合格后再次组织验收。</w:t>
            </w:r>
          </w:p>
          <w:p w:rsidR="00A01C55" w:rsidRDefault="00716E69">
            <w:pPr>
              <w:numPr>
                <w:ilvl w:val="0"/>
                <w:numId w:val="19"/>
              </w:num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lastRenderedPageBreak/>
              <w:t>验收流程：试运行期满后，中标人将系统的有关产品说明书、技术资料和安装、调试、测试等文档交付采购人，由中标人向采购人提出终验申请。</w:t>
            </w:r>
          </w:p>
          <w:p w:rsidR="00A01C55" w:rsidRDefault="00716E69">
            <w:pPr>
              <w:numPr>
                <w:ilvl w:val="0"/>
                <w:numId w:val="19"/>
              </w:num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验收报告：终验通过后采购人应向中标人发放终验报告，以证实系统圆满通过终验后已被验收。验收文档：本项目验收文档可根据实际情况调整，主要包括但不限于：</w:t>
            </w:r>
          </w:p>
          <w:p w:rsidR="00A01C55" w:rsidRDefault="00716E69">
            <w:p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a)《项目实施方案》；</w:t>
            </w:r>
          </w:p>
          <w:p w:rsidR="00A01C55" w:rsidRDefault="00716E69">
            <w:p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b)《安装部署手册》；</w:t>
            </w:r>
          </w:p>
          <w:p w:rsidR="00A01C55" w:rsidRDefault="00716E69">
            <w:p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c)《用户手册》；</w:t>
            </w:r>
          </w:p>
          <w:p w:rsidR="00A01C55" w:rsidRDefault="00716E69">
            <w:p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 xml:space="preserve">d)《测试报告》； </w:t>
            </w:r>
          </w:p>
          <w:p w:rsidR="00A01C55" w:rsidRDefault="00716E69">
            <w:pPr>
              <w:widowControl/>
              <w:shd w:val="clear" w:color="auto" w:fill="FFFFFF"/>
              <w:spacing w:line="360" w:lineRule="auto"/>
              <w:jc w:val="left"/>
              <w:rPr>
                <w:rFonts w:ascii="宋体" w:eastAsia="宋体" w:hAnsi="宋体" w:cs="宋体"/>
                <w:kern w:val="0"/>
                <w:sz w:val="24"/>
                <w:lang w:val="zh-CN"/>
              </w:rPr>
            </w:pPr>
            <w:r>
              <w:rPr>
                <w:rFonts w:ascii="宋体" w:eastAsia="宋体" w:hAnsi="宋体" w:cs="宋体" w:hint="eastAsia"/>
                <w:sz w:val="24"/>
                <w:lang w:val="zh-CN" w:eastAsia="zh-Hans"/>
              </w:rPr>
              <w:t>e)《培训方案》</w:t>
            </w:r>
            <w:r>
              <w:rPr>
                <w:rFonts w:ascii="宋体" w:eastAsia="宋体" w:hAnsi="宋体" w:cs="宋体" w:hint="eastAsia"/>
                <w:sz w:val="24"/>
                <w:lang w:val="zh-CN"/>
              </w:rPr>
              <w:t>。</w:t>
            </w:r>
          </w:p>
          <w:p w:rsidR="00A01C55" w:rsidRDefault="00716E69">
            <w:pPr>
              <w:numPr>
                <w:ilvl w:val="0"/>
                <w:numId w:val="19"/>
              </w:num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在验收阶段，由采购人组织验收小组，进行功能和性能的验收测试。从系统的实用性、稳定性、可维护性、灵活性、可操作性、安全性，以及系统文档等方面组织全面验收。系统测试合格后，经双方确认后形成验收文件作为验收依据。</w:t>
            </w:r>
          </w:p>
          <w:p w:rsidR="00A01C55" w:rsidRDefault="00716E69">
            <w:pPr>
              <w:numPr>
                <w:ilvl w:val="0"/>
                <w:numId w:val="19"/>
              </w:num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验收要求：</w:t>
            </w:r>
          </w:p>
          <w:p w:rsidR="00A01C55" w:rsidRDefault="00716E69">
            <w:p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（1）验收应在采购人、中标人共同参加下进行，并按国家有关规定、规范进行。</w:t>
            </w:r>
          </w:p>
          <w:p w:rsidR="00A01C55" w:rsidRPr="003C0C1E" w:rsidRDefault="00716E69" w:rsidP="003C0C1E">
            <w:p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（2）本项目所涉及的所有软件产品不得有任何知识产权纠纷。</w:t>
            </w:r>
          </w:p>
          <w:p w:rsidR="00A01C55" w:rsidRDefault="00716E69">
            <w:pPr>
              <w:numPr>
                <w:ilvl w:val="0"/>
                <w:numId w:val="19"/>
              </w:numPr>
              <w:snapToGrid w:val="0"/>
              <w:spacing w:beforeLines="50" w:before="156" w:line="360" w:lineRule="auto"/>
              <w:rPr>
                <w:rFonts w:ascii="宋体" w:eastAsia="宋体" w:hAnsi="宋体" w:cs="宋体"/>
                <w:sz w:val="24"/>
                <w:lang w:eastAsia="zh-Hans"/>
              </w:rPr>
            </w:pPr>
            <w:r>
              <w:rPr>
                <w:rFonts w:ascii="宋体" w:eastAsia="宋体" w:hAnsi="宋体" w:cs="宋体" w:hint="eastAsia"/>
                <w:sz w:val="24"/>
                <w:lang w:eastAsia="zh-Hans"/>
              </w:rPr>
              <w:t>验收标准：符合技术要求、国家相关标准与规范、医院对验收的相关规定后，方可验收。上述各类标准与法规是有关官方机构最新发布的现行标准版本。</w:t>
            </w:r>
          </w:p>
          <w:p w:rsidR="00A01C55" w:rsidRDefault="00716E69">
            <w:pPr>
              <w:numPr>
                <w:ilvl w:val="0"/>
                <w:numId w:val="19"/>
              </w:numPr>
              <w:snapToGrid w:val="0"/>
              <w:spacing w:beforeLines="50" w:before="156" w:line="360" w:lineRule="auto"/>
              <w:rPr>
                <w:rFonts w:ascii="宋体" w:eastAsia="宋体" w:hAnsi="宋体" w:cs="宋体"/>
                <w:kern w:val="0"/>
                <w:sz w:val="24"/>
              </w:rPr>
            </w:pPr>
            <w:r>
              <w:rPr>
                <w:rFonts w:ascii="宋体" w:eastAsia="宋体" w:hAnsi="宋体" w:cs="宋体" w:hint="eastAsia"/>
                <w:sz w:val="24"/>
                <w:lang w:eastAsia="zh-Hans"/>
              </w:rPr>
              <w:lastRenderedPageBreak/>
              <w:t>验收合格后，用户在验收单上签字，并加盖单位公章。</w:t>
            </w:r>
          </w:p>
        </w:tc>
      </w:tr>
    </w:tbl>
    <w:p w:rsidR="00A01C55" w:rsidRDefault="00A01C55" w:rsidP="00ED5DDC">
      <w:pPr>
        <w:rPr>
          <w:rFonts w:ascii="宋体" w:eastAsia="宋体" w:hAnsi="宋体"/>
        </w:rPr>
      </w:pPr>
    </w:p>
    <w:sectPr w:rsidR="00A01C55">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496" w:rsidRDefault="005C6496" w:rsidP="001521A4">
      <w:r>
        <w:separator/>
      </w:r>
    </w:p>
  </w:endnote>
  <w:endnote w:type="continuationSeparator" w:id="0">
    <w:p w:rsidR="005C6496" w:rsidRDefault="005C6496" w:rsidP="00152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楷体">
    <w:panose1 w:val="02010600040101010101"/>
    <w:charset w:val="86"/>
    <w:family w:val="auto"/>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447049"/>
      <w:docPartObj>
        <w:docPartGallery w:val="Page Numbers (Bottom of Page)"/>
        <w:docPartUnique/>
      </w:docPartObj>
    </w:sdtPr>
    <w:sdtEndPr/>
    <w:sdtContent>
      <w:sdt>
        <w:sdtPr>
          <w:id w:val="-1769616900"/>
          <w:docPartObj>
            <w:docPartGallery w:val="Page Numbers (Top of Page)"/>
            <w:docPartUnique/>
          </w:docPartObj>
        </w:sdtPr>
        <w:sdtEndPr/>
        <w:sdtContent>
          <w:p w:rsidR="001521A4" w:rsidRDefault="001521A4">
            <w:pPr>
              <w:pStyle w:val="a5"/>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sidR="00501227">
              <w:rPr>
                <w:b/>
                <w:bCs/>
                <w:noProof/>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501227">
              <w:rPr>
                <w:b/>
                <w:bCs/>
                <w:noProof/>
              </w:rPr>
              <w:t>14</w:t>
            </w:r>
            <w:r>
              <w:rPr>
                <w:b/>
                <w:bCs/>
                <w:sz w:val="24"/>
                <w:szCs w:val="24"/>
              </w:rPr>
              <w:fldChar w:fldCharType="end"/>
            </w:r>
          </w:p>
        </w:sdtContent>
      </w:sdt>
    </w:sdtContent>
  </w:sdt>
  <w:p w:rsidR="001521A4" w:rsidRDefault="001521A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496" w:rsidRDefault="005C6496" w:rsidP="001521A4">
      <w:r>
        <w:separator/>
      </w:r>
    </w:p>
  </w:footnote>
  <w:footnote w:type="continuationSeparator" w:id="0">
    <w:p w:rsidR="005C6496" w:rsidRDefault="005C6496" w:rsidP="001521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3A3C7"/>
    <w:multiLevelType w:val="singleLevel"/>
    <w:tmpl w:val="0403A3C7"/>
    <w:lvl w:ilvl="0">
      <w:start w:val="1"/>
      <w:numFmt w:val="upperLetter"/>
      <w:suff w:val="space"/>
      <w:lvlText w:val="%1."/>
      <w:lvlJc w:val="left"/>
    </w:lvl>
  </w:abstractNum>
  <w:abstractNum w:abstractNumId="1">
    <w:nsid w:val="0C1705F7"/>
    <w:multiLevelType w:val="multilevel"/>
    <w:tmpl w:val="0C1705F7"/>
    <w:lvl w:ilvl="0">
      <w:start w:val="1"/>
      <w:numFmt w:val="decimal"/>
      <w:lvlText w:val="%1)"/>
      <w:lvlJc w:val="left"/>
      <w:pPr>
        <w:ind w:left="845" w:hanging="420"/>
      </w:p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2">
    <w:nsid w:val="0E022621"/>
    <w:multiLevelType w:val="multilevel"/>
    <w:tmpl w:val="0E02262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FB55172"/>
    <w:multiLevelType w:val="multilevel"/>
    <w:tmpl w:val="0FB55172"/>
    <w:lvl w:ilvl="0">
      <w:start w:val="4"/>
      <w:numFmt w:val="upperRoman"/>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10199FB3"/>
    <w:multiLevelType w:val="singleLevel"/>
    <w:tmpl w:val="10199FB3"/>
    <w:lvl w:ilvl="0">
      <w:start w:val="1"/>
      <w:numFmt w:val="decimal"/>
      <w:suff w:val="nothing"/>
      <w:lvlText w:val="（%1）"/>
      <w:lvlJc w:val="left"/>
    </w:lvl>
  </w:abstractNum>
  <w:abstractNum w:abstractNumId="5">
    <w:nsid w:val="1059529D"/>
    <w:multiLevelType w:val="multilevel"/>
    <w:tmpl w:val="1059529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12883112"/>
    <w:multiLevelType w:val="multilevel"/>
    <w:tmpl w:val="12883112"/>
    <w:lvl w:ilvl="0">
      <w:start w:val="1"/>
      <w:numFmt w:val="decimal"/>
      <w:lvlText w:val="%1、"/>
      <w:lvlJc w:val="left"/>
      <w:pPr>
        <w:ind w:left="860" w:hanging="440"/>
      </w:pPr>
      <w:rPr>
        <w:rFonts w:hint="eastAsia"/>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7">
    <w:nsid w:val="18EB1A4E"/>
    <w:multiLevelType w:val="multilevel"/>
    <w:tmpl w:val="18EB1A4E"/>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nsid w:val="1AA7389B"/>
    <w:multiLevelType w:val="singleLevel"/>
    <w:tmpl w:val="1AA7389B"/>
    <w:lvl w:ilvl="0">
      <w:start w:val="1"/>
      <w:numFmt w:val="decimal"/>
      <w:lvlText w:val="(%1)"/>
      <w:lvlJc w:val="left"/>
      <w:pPr>
        <w:ind w:left="425" w:hanging="425"/>
      </w:pPr>
      <w:rPr>
        <w:rFonts w:hint="default"/>
      </w:rPr>
    </w:lvl>
  </w:abstractNum>
  <w:abstractNum w:abstractNumId="9">
    <w:nsid w:val="23CD3392"/>
    <w:multiLevelType w:val="multilevel"/>
    <w:tmpl w:val="23CD3392"/>
    <w:lvl w:ilvl="0">
      <w:start w:val="1"/>
      <w:numFmt w:val="decimal"/>
      <w:lvlText w:val="%1."/>
      <w:lvlJc w:val="left"/>
      <w:pPr>
        <w:tabs>
          <w:tab w:val="left" w:pos="425"/>
        </w:tabs>
        <w:ind w:left="425" w:hanging="425"/>
      </w:pPr>
      <w:rPr>
        <w:rFonts w:ascii="Times New Roman" w:eastAsia="Times New Roman" w:hAnsi="Times New Roman" w:cs="Times New Roman"/>
      </w:rPr>
    </w:lvl>
    <w:lvl w:ilvl="1">
      <w:start w:val="1"/>
      <w:numFmt w:val="decimal"/>
      <w:lvlText w:val="%1.%2."/>
      <w:lvlJc w:val="left"/>
      <w:pPr>
        <w:tabs>
          <w:tab w:val="left" w:pos="567"/>
        </w:tabs>
        <w:ind w:left="567" w:hanging="567"/>
      </w:pPr>
    </w:lvl>
    <w:lvl w:ilvl="2">
      <w:start w:val="1"/>
      <w:numFmt w:val="decimal"/>
      <w:lvlText w:val="%1.%2.%3."/>
      <w:lvlJc w:val="left"/>
      <w:pPr>
        <w:tabs>
          <w:tab w:val="left" w:pos="709"/>
        </w:tabs>
        <w:ind w:left="709" w:hanging="709"/>
      </w:pPr>
    </w:lvl>
    <w:lvl w:ilvl="3">
      <w:start w:val="1"/>
      <w:numFmt w:val="decimal"/>
      <w:lvlText w:val="%1.%2.%3.%4."/>
      <w:lvlJc w:val="left"/>
      <w:pPr>
        <w:tabs>
          <w:tab w:val="left" w:pos="851"/>
        </w:tabs>
        <w:ind w:left="851" w:hanging="851"/>
      </w:pPr>
    </w:lvl>
    <w:lvl w:ilvl="4">
      <w:start w:val="1"/>
      <w:numFmt w:val="decimal"/>
      <w:lvlText w:val="%1.%2.%3.%4.%5."/>
      <w:lvlJc w:val="left"/>
      <w:pPr>
        <w:tabs>
          <w:tab w:val="left" w:pos="992"/>
        </w:tabs>
        <w:ind w:left="992" w:hanging="992"/>
      </w:pPr>
    </w:lvl>
    <w:lvl w:ilvl="5">
      <w:start w:val="1"/>
      <w:numFmt w:val="decimal"/>
      <w:lvlText w:val="%1.%2.%3.%4.%5.%6."/>
      <w:lvlJc w:val="left"/>
      <w:pPr>
        <w:tabs>
          <w:tab w:val="left" w:pos="1134"/>
        </w:tabs>
        <w:ind w:left="1134" w:hanging="1134"/>
      </w:pPr>
    </w:lvl>
    <w:lvl w:ilvl="6">
      <w:start w:val="1"/>
      <w:numFmt w:val="decimal"/>
      <w:lvlText w:val="%1.%2.%3.%4.%5.%6.%7."/>
      <w:lvlJc w:val="left"/>
      <w:pPr>
        <w:tabs>
          <w:tab w:val="left" w:pos="1276"/>
        </w:tabs>
        <w:ind w:left="1276" w:hanging="1276"/>
      </w:pPr>
    </w:lvl>
    <w:lvl w:ilvl="7">
      <w:start w:val="1"/>
      <w:numFmt w:val="decimal"/>
      <w:lvlText w:val="%1.%2.%3.%4.%5.%6.%7.%8."/>
      <w:lvlJc w:val="left"/>
      <w:pPr>
        <w:tabs>
          <w:tab w:val="left" w:pos="1418"/>
        </w:tabs>
        <w:ind w:left="1418" w:hanging="1418"/>
      </w:pPr>
    </w:lvl>
    <w:lvl w:ilvl="8">
      <w:start w:val="1"/>
      <w:numFmt w:val="decimal"/>
      <w:lvlText w:val="%1.%2.%3.%4.%5.%6.%7.%8.%9."/>
      <w:lvlJc w:val="left"/>
      <w:pPr>
        <w:tabs>
          <w:tab w:val="left" w:pos="1559"/>
        </w:tabs>
        <w:ind w:left="1559" w:hanging="1559"/>
      </w:pPr>
    </w:lvl>
  </w:abstractNum>
  <w:abstractNum w:abstractNumId="10">
    <w:nsid w:val="275102D3"/>
    <w:multiLevelType w:val="multilevel"/>
    <w:tmpl w:val="275102D3"/>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nsid w:val="36A62A7C"/>
    <w:multiLevelType w:val="multilevel"/>
    <w:tmpl w:val="36A62A7C"/>
    <w:lvl w:ilvl="0">
      <w:start w:val="1"/>
      <w:numFmt w:val="chineseCountingThousand"/>
      <w:lvlText w:val="(%1)"/>
      <w:lvlJc w:val="left"/>
      <w:pPr>
        <w:ind w:left="440" w:hanging="440"/>
      </w:pPr>
    </w:lvl>
    <w:lvl w:ilvl="1">
      <w:start w:val="1"/>
      <w:numFmt w:val="chineseCountingThousand"/>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nsid w:val="3728299D"/>
    <w:multiLevelType w:val="multilevel"/>
    <w:tmpl w:val="3728299D"/>
    <w:lvl w:ilvl="0">
      <w:start w:val="1"/>
      <w:numFmt w:val="decimal"/>
      <w:lvlText w:val="%1)"/>
      <w:lvlJc w:val="left"/>
      <w:pPr>
        <w:ind w:left="845" w:hanging="420"/>
      </w:p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13">
    <w:nsid w:val="40693E02"/>
    <w:multiLevelType w:val="multilevel"/>
    <w:tmpl w:val="40693E02"/>
    <w:lvl w:ilvl="0">
      <w:start w:val="1"/>
      <w:numFmt w:val="decimal"/>
      <w:lvlText w:val="%1)"/>
      <w:lvlJc w:val="left"/>
      <w:pPr>
        <w:ind w:left="845" w:hanging="420"/>
      </w:p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14">
    <w:nsid w:val="489A7E47"/>
    <w:multiLevelType w:val="multilevel"/>
    <w:tmpl w:val="489A7E47"/>
    <w:lvl w:ilvl="0">
      <w:start w:val="1"/>
      <w:numFmt w:val="decimal"/>
      <w:lvlText w:val="%1)"/>
      <w:lvlJc w:val="left"/>
      <w:pPr>
        <w:ind w:left="845" w:hanging="420"/>
      </w:p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15">
    <w:nsid w:val="4BB63AEA"/>
    <w:multiLevelType w:val="multilevel"/>
    <w:tmpl w:val="4BB63AEA"/>
    <w:lvl w:ilvl="0">
      <w:start w:val="1"/>
      <w:numFmt w:val="decimal"/>
      <w:lvlText w:val="%1)"/>
      <w:lvlJc w:val="left"/>
      <w:pPr>
        <w:ind w:left="845" w:hanging="420"/>
      </w:p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16">
    <w:nsid w:val="4C906A2B"/>
    <w:multiLevelType w:val="multilevel"/>
    <w:tmpl w:val="4C906A2B"/>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7">
    <w:nsid w:val="50F91AB2"/>
    <w:multiLevelType w:val="multilevel"/>
    <w:tmpl w:val="50F91AB2"/>
    <w:lvl w:ilvl="0">
      <w:start w:val="1"/>
      <w:numFmt w:val="decimal"/>
      <w:lvlText w:val="%1)"/>
      <w:lvlJc w:val="left"/>
      <w:pPr>
        <w:ind w:left="845" w:hanging="420"/>
      </w:p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18">
    <w:nsid w:val="53912640"/>
    <w:multiLevelType w:val="multilevel"/>
    <w:tmpl w:val="53912640"/>
    <w:lvl w:ilvl="0">
      <w:start w:val="1"/>
      <w:numFmt w:val="decimal"/>
      <w:lvlText w:val="%1、"/>
      <w:lvlJc w:val="left"/>
      <w:pPr>
        <w:ind w:left="862" w:hanging="440"/>
      </w:pPr>
      <w:rPr>
        <w:rFonts w:hint="eastAsia"/>
      </w:rPr>
    </w:lvl>
    <w:lvl w:ilvl="1">
      <w:start w:val="1"/>
      <w:numFmt w:val="lowerLetter"/>
      <w:lvlText w:val="%2)"/>
      <w:lvlJc w:val="left"/>
      <w:pPr>
        <w:ind w:left="1302" w:hanging="440"/>
      </w:pPr>
    </w:lvl>
    <w:lvl w:ilvl="2">
      <w:start w:val="1"/>
      <w:numFmt w:val="lowerRoman"/>
      <w:lvlText w:val="%3."/>
      <w:lvlJc w:val="right"/>
      <w:pPr>
        <w:ind w:left="1742" w:hanging="440"/>
      </w:pPr>
    </w:lvl>
    <w:lvl w:ilvl="3">
      <w:start w:val="1"/>
      <w:numFmt w:val="decimal"/>
      <w:lvlText w:val="%4."/>
      <w:lvlJc w:val="left"/>
      <w:pPr>
        <w:ind w:left="2182" w:hanging="440"/>
      </w:pPr>
    </w:lvl>
    <w:lvl w:ilvl="4">
      <w:start w:val="1"/>
      <w:numFmt w:val="lowerLetter"/>
      <w:lvlText w:val="%5)"/>
      <w:lvlJc w:val="left"/>
      <w:pPr>
        <w:ind w:left="2622" w:hanging="440"/>
      </w:pPr>
    </w:lvl>
    <w:lvl w:ilvl="5">
      <w:start w:val="1"/>
      <w:numFmt w:val="lowerRoman"/>
      <w:lvlText w:val="%6."/>
      <w:lvlJc w:val="right"/>
      <w:pPr>
        <w:ind w:left="3062" w:hanging="440"/>
      </w:pPr>
    </w:lvl>
    <w:lvl w:ilvl="6">
      <w:start w:val="1"/>
      <w:numFmt w:val="decimal"/>
      <w:lvlText w:val="%7."/>
      <w:lvlJc w:val="left"/>
      <w:pPr>
        <w:ind w:left="3502" w:hanging="440"/>
      </w:pPr>
    </w:lvl>
    <w:lvl w:ilvl="7">
      <w:start w:val="1"/>
      <w:numFmt w:val="lowerLetter"/>
      <w:lvlText w:val="%8)"/>
      <w:lvlJc w:val="left"/>
      <w:pPr>
        <w:ind w:left="3942" w:hanging="440"/>
      </w:pPr>
    </w:lvl>
    <w:lvl w:ilvl="8">
      <w:start w:val="1"/>
      <w:numFmt w:val="lowerRoman"/>
      <w:lvlText w:val="%9."/>
      <w:lvlJc w:val="right"/>
      <w:pPr>
        <w:ind w:left="4382" w:hanging="440"/>
      </w:pPr>
    </w:lvl>
  </w:abstractNum>
  <w:abstractNum w:abstractNumId="19">
    <w:nsid w:val="57BB593F"/>
    <w:multiLevelType w:val="multilevel"/>
    <w:tmpl w:val="57BB593F"/>
    <w:lvl w:ilvl="0">
      <w:start w:val="1"/>
      <w:numFmt w:val="decimal"/>
      <w:lvlText w:val="%1)"/>
      <w:lvlJc w:val="left"/>
      <w:pPr>
        <w:ind w:left="787" w:hanging="420"/>
      </w:pPr>
    </w:lvl>
    <w:lvl w:ilvl="1">
      <w:start w:val="1"/>
      <w:numFmt w:val="lowerLetter"/>
      <w:lvlText w:val="%2)"/>
      <w:lvlJc w:val="left"/>
      <w:pPr>
        <w:ind w:left="1207" w:hanging="420"/>
      </w:pPr>
    </w:lvl>
    <w:lvl w:ilvl="2">
      <w:start w:val="1"/>
      <w:numFmt w:val="lowerRoman"/>
      <w:lvlText w:val="%3."/>
      <w:lvlJc w:val="right"/>
      <w:pPr>
        <w:ind w:left="1627" w:hanging="420"/>
      </w:pPr>
    </w:lvl>
    <w:lvl w:ilvl="3">
      <w:start w:val="1"/>
      <w:numFmt w:val="decimal"/>
      <w:lvlText w:val="%4."/>
      <w:lvlJc w:val="left"/>
      <w:pPr>
        <w:ind w:left="2047" w:hanging="420"/>
      </w:pPr>
    </w:lvl>
    <w:lvl w:ilvl="4">
      <w:start w:val="1"/>
      <w:numFmt w:val="lowerLetter"/>
      <w:lvlText w:val="%5)"/>
      <w:lvlJc w:val="left"/>
      <w:pPr>
        <w:ind w:left="2467" w:hanging="420"/>
      </w:pPr>
    </w:lvl>
    <w:lvl w:ilvl="5">
      <w:start w:val="1"/>
      <w:numFmt w:val="lowerRoman"/>
      <w:lvlText w:val="%6."/>
      <w:lvlJc w:val="right"/>
      <w:pPr>
        <w:ind w:left="2887" w:hanging="420"/>
      </w:pPr>
    </w:lvl>
    <w:lvl w:ilvl="6">
      <w:start w:val="1"/>
      <w:numFmt w:val="decimal"/>
      <w:lvlText w:val="%7."/>
      <w:lvlJc w:val="left"/>
      <w:pPr>
        <w:ind w:left="3307" w:hanging="420"/>
      </w:pPr>
    </w:lvl>
    <w:lvl w:ilvl="7">
      <w:start w:val="1"/>
      <w:numFmt w:val="lowerLetter"/>
      <w:lvlText w:val="%8)"/>
      <w:lvlJc w:val="left"/>
      <w:pPr>
        <w:ind w:left="3727" w:hanging="420"/>
      </w:pPr>
    </w:lvl>
    <w:lvl w:ilvl="8">
      <w:start w:val="1"/>
      <w:numFmt w:val="lowerRoman"/>
      <w:lvlText w:val="%9."/>
      <w:lvlJc w:val="right"/>
      <w:pPr>
        <w:ind w:left="4147" w:hanging="420"/>
      </w:pPr>
    </w:lvl>
  </w:abstractNum>
  <w:abstractNum w:abstractNumId="20">
    <w:nsid w:val="589170DD"/>
    <w:multiLevelType w:val="multilevel"/>
    <w:tmpl w:val="589170DD"/>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nsid w:val="5CBB4E23"/>
    <w:multiLevelType w:val="multilevel"/>
    <w:tmpl w:val="5CBB4E23"/>
    <w:lvl w:ilvl="0">
      <w:start w:val="1"/>
      <w:numFmt w:val="decimal"/>
      <w:lvlText w:val="%1、"/>
      <w:lvlJc w:val="left"/>
      <w:pPr>
        <w:ind w:left="360" w:hanging="360"/>
      </w:pPr>
      <w:rPr>
        <w:rFonts w:cs="Times New Roman" w:hint="default"/>
        <w:sz w:val="21"/>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2">
    <w:nsid w:val="641300B3"/>
    <w:multiLevelType w:val="multilevel"/>
    <w:tmpl w:val="641300B3"/>
    <w:lvl w:ilvl="0">
      <w:start w:val="1"/>
      <w:numFmt w:val="chineseCountingThousand"/>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3">
    <w:nsid w:val="65FD604C"/>
    <w:multiLevelType w:val="multilevel"/>
    <w:tmpl w:val="65FD604C"/>
    <w:lvl w:ilvl="0">
      <w:start w:val="1"/>
      <w:numFmt w:val="decimal"/>
      <w:lvlText w:val="  %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nsid w:val="665338CA"/>
    <w:multiLevelType w:val="multilevel"/>
    <w:tmpl w:val="665338CA"/>
    <w:lvl w:ilvl="0">
      <w:start w:val="1"/>
      <w:numFmt w:val="decimal"/>
      <w:lvlText w:val="%1、"/>
      <w:lvlJc w:val="left"/>
      <w:pPr>
        <w:ind w:left="360" w:hanging="360"/>
      </w:pPr>
      <w:rPr>
        <w:rFonts w:ascii="宋体"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5">
    <w:nsid w:val="6A645BF6"/>
    <w:multiLevelType w:val="multilevel"/>
    <w:tmpl w:val="6A645BF6"/>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6">
    <w:nsid w:val="6F9A8E0B"/>
    <w:multiLevelType w:val="singleLevel"/>
    <w:tmpl w:val="6F9A8E0B"/>
    <w:lvl w:ilvl="0">
      <w:start w:val="1"/>
      <w:numFmt w:val="decimal"/>
      <w:suff w:val="nothing"/>
      <w:lvlText w:val="（%1）"/>
      <w:lvlJc w:val="left"/>
    </w:lvl>
  </w:abstractNum>
  <w:num w:numId="1">
    <w:abstractNumId w:val="22"/>
  </w:num>
  <w:num w:numId="2">
    <w:abstractNumId w:val="3"/>
  </w:num>
  <w:num w:numId="3">
    <w:abstractNumId w:val="5"/>
  </w:num>
  <w:num w:numId="4">
    <w:abstractNumId w:val="23"/>
  </w:num>
  <w:num w:numId="5">
    <w:abstractNumId w:val="6"/>
  </w:num>
  <w:num w:numId="6">
    <w:abstractNumId w:val="18"/>
  </w:num>
  <w:num w:numId="7">
    <w:abstractNumId w:val="8"/>
  </w:num>
  <w:num w:numId="8">
    <w:abstractNumId w:val="4"/>
  </w:num>
  <w:num w:numId="9">
    <w:abstractNumId w:val="26"/>
  </w:num>
  <w:num w:numId="10">
    <w:abstractNumId w:val="0"/>
  </w:num>
  <w:num w:numId="11">
    <w:abstractNumId w:val="2"/>
  </w:num>
  <w:num w:numId="12">
    <w:abstractNumId w:val="21"/>
  </w:num>
  <w:num w:numId="13">
    <w:abstractNumId w:val="24"/>
  </w:num>
  <w:num w:numId="14">
    <w:abstractNumId w:val="16"/>
  </w:num>
  <w:num w:numId="15">
    <w:abstractNumId w:val="20"/>
  </w:num>
  <w:num w:numId="16">
    <w:abstractNumId w:val="11"/>
  </w:num>
  <w:num w:numId="17">
    <w:abstractNumId w:val="25"/>
  </w:num>
  <w:num w:numId="18">
    <w:abstractNumId w:val="7"/>
  </w:num>
  <w:num w:numId="19">
    <w:abstractNumId w:val="10"/>
  </w:num>
  <w:num w:numId="20">
    <w:abstractNumId w:val="9"/>
  </w:num>
  <w:num w:numId="21">
    <w:abstractNumId w:val="19"/>
  </w:num>
  <w:num w:numId="22">
    <w:abstractNumId w:val="17"/>
  </w:num>
  <w:num w:numId="23">
    <w:abstractNumId w:val="13"/>
  </w:num>
  <w:num w:numId="24">
    <w:abstractNumId w:val="15"/>
  </w:num>
  <w:num w:numId="25">
    <w:abstractNumId w:val="14"/>
  </w:num>
  <w:num w:numId="26">
    <w:abstractNumId w:val="1"/>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mYzg3YTliNDc5OWU4MDM0MTJkZmVkODJkZDFiNjkifQ=="/>
  </w:docVars>
  <w:rsids>
    <w:rsidRoot w:val="00826C0B"/>
    <w:rsid w:val="00084E51"/>
    <w:rsid w:val="001466B6"/>
    <w:rsid w:val="001521A4"/>
    <w:rsid w:val="001770C8"/>
    <w:rsid w:val="003C0C1E"/>
    <w:rsid w:val="00403C53"/>
    <w:rsid w:val="00450FE7"/>
    <w:rsid w:val="004B4C24"/>
    <w:rsid w:val="00501227"/>
    <w:rsid w:val="005C6496"/>
    <w:rsid w:val="006E06B2"/>
    <w:rsid w:val="00716E69"/>
    <w:rsid w:val="00721AB7"/>
    <w:rsid w:val="00826C0B"/>
    <w:rsid w:val="008A5F2C"/>
    <w:rsid w:val="009267C7"/>
    <w:rsid w:val="00993172"/>
    <w:rsid w:val="00A01C55"/>
    <w:rsid w:val="00AB71C9"/>
    <w:rsid w:val="00C069D2"/>
    <w:rsid w:val="00D56110"/>
    <w:rsid w:val="00ED5DDC"/>
    <w:rsid w:val="08CC0577"/>
    <w:rsid w:val="0C210BDA"/>
    <w:rsid w:val="0DB066B9"/>
    <w:rsid w:val="10394744"/>
    <w:rsid w:val="285E6FE6"/>
    <w:rsid w:val="31322DBE"/>
    <w:rsid w:val="3DA46DF1"/>
    <w:rsid w:val="403A1C8F"/>
    <w:rsid w:val="478C659E"/>
    <w:rsid w:val="512E314A"/>
    <w:rsid w:val="5BBF2A03"/>
    <w:rsid w:val="6A485AA8"/>
    <w:rsid w:val="77B40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纯文本1"/>
    <w:basedOn w:val="a"/>
    <w:pPr>
      <w:widowControl/>
      <w:jc w:val="left"/>
    </w:pPr>
    <w:rPr>
      <w:rFonts w:ascii="宋体" w:eastAsia="宋体" w:hAnsi="Courier New" w:cs="Times New Roman" w:hint="eastAsia"/>
      <w:szCs w:val="20"/>
      <w14:ligatures w14:val="none"/>
    </w:rPr>
  </w:style>
  <w:style w:type="paragraph" w:styleId="a3">
    <w:name w:val="List Paragraph"/>
    <w:basedOn w:val="a"/>
    <w:uiPriority w:val="34"/>
    <w:qFormat/>
    <w:pPr>
      <w:ind w:firstLineChars="200" w:firstLine="420"/>
    </w:pPr>
  </w:style>
  <w:style w:type="paragraph" w:styleId="a4">
    <w:name w:val="header"/>
    <w:basedOn w:val="a"/>
    <w:link w:val="Char"/>
    <w:uiPriority w:val="99"/>
    <w:unhideWhenUsed/>
    <w:rsid w:val="001521A4"/>
    <w:pPr>
      <w:tabs>
        <w:tab w:val="center" w:pos="4153"/>
        <w:tab w:val="right" w:pos="8306"/>
      </w:tabs>
      <w:snapToGrid w:val="0"/>
      <w:jc w:val="center"/>
    </w:pPr>
    <w:rPr>
      <w:sz w:val="18"/>
      <w:szCs w:val="18"/>
    </w:rPr>
  </w:style>
  <w:style w:type="character" w:customStyle="1" w:styleId="Char">
    <w:name w:val="页眉 Char"/>
    <w:basedOn w:val="a0"/>
    <w:link w:val="a4"/>
    <w:uiPriority w:val="99"/>
    <w:rsid w:val="001521A4"/>
    <w:rPr>
      <w:kern w:val="2"/>
      <w:sz w:val="18"/>
      <w:szCs w:val="18"/>
      <w14:ligatures w14:val="standardContextual"/>
    </w:rPr>
  </w:style>
  <w:style w:type="paragraph" w:styleId="a5">
    <w:name w:val="footer"/>
    <w:basedOn w:val="a"/>
    <w:link w:val="Char0"/>
    <w:uiPriority w:val="99"/>
    <w:unhideWhenUsed/>
    <w:rsid w:val="001521A4"/>
    <w:pPr>
      <w:tabs>
        <w:tab w:val="center" w:pos="4153"/>
        <w:tab w:val="right" w:pos="8306"/>
      </w:tabs>
      <w:snapToGrid w:val="0"/>
      <w:jc w:val="left"/>
    </w:pPr>
    <w:rPr>
      <w:sz w:val="18"/>
      <w:szCs w:val="18"/>
    </w:rPr>
  </w:style>
  <w:style w:type="character" w:customStyle="1" w:styleId="Char0">
    <w:name w:val="页脚 Char"/>
    <w:basedOn w:val="a0"/>
    <w:link w:val="a5"/>
    <w:uiPriority w:val="99"/>
    <w:rsid w:val="001521A4"/>
    <w:rPr>
      <w:kern w:val="2"/>
      <w:sz w:val="18"/>
      <w:szCs w:val="18"/>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纯文本1"/>
    <w:basedOn w:val="a"/>
    <w:pPr>
      <w:widowControl/>
      <w:jc w:val="left"/>
    </w:pPr>
    <w:rPr>
      <w:rFonts w:ascii="宋体" w:eastAsia="宋体" w:hAnsi="Courier New" w:cs="Times New Roman" w:hint="eastAsia"/>
      <w:szCs w:val="20"/>
      <w14:ligatures w14:val="none"/>
    </w:rPr>
  </w:style>
  <w:style w:type="paragraph" w:styleId="a3">
    <w:name w:val="List Paragraph"/>
    <w:basedOn w:val="a"/>
    <w:uiPriority w:val="34"/>
    <w:qFormat/>
    <w:pPr>
      <w:ind w:firstLineChars="200" w:firstLine="420"/>
    </w:pPr>
  </w:style>
  <w:style w:type="paragraph" w:styleId="a4">
    <w:name w:val="header"/>
    <w:basedOn w:val="a"/>
    <w:link w:val="Char"/>
    <w:uiPriority w:val="99"/>
    <w:unhideWhenUsed/>
    <w:rsid w:val="001521A4"/>
    <w:pPr>
      <w:tabs>
        <w:tab w:val="center" w:pos="4153"/>
        <w:tab w:val="right" w:pos="8306"/>
      </w:tabs>
      <w:snapToGrid w:val="0"/>
      <w:jc w:val="center"/>
    </w:pPr>
    <w:rPr>
      <w:sz w:val="18"/>
      <w:szCs w:val="18"/>
    </w:rPr>
  </w:style>
  <w:style w:type="character" w:customStyle="1" w:styleId="Char">
    <w:name w:val="页眉 Char"/>
    <w:basedOn w:val="a0"/>
    <w:link w:val="a4"/>
    <w:uiPriority w:val="99"/>
    <w:rsid w:val="001521A4"/>
    <w:rPr>
      <w:kern w:val="2"/>
      <w:sz w:val="18"/>
      <w:szCs w:val="18"/>
      <w14:ligatures w14:val="standardContextual"/>
    </w:rPr>
  </w:style>
  <w:style w:type="paragraph" w:styleId="a5">
    <w:name w:val="footer"/>
    <w:basedOn w:val="a"/>
    <w:link w:val="Char0"/>
    <w:uiPriority w:val="99"/>
    <w:unhideWhenUsed/>
    <w:rsid w:val="001521A4"/>
    <w:pPr>
      <w:tabs>
        <w:tab w:val="center" w:pos="4153"/>
        <w:tab w:val="right" w:pos="8306"/>
      </w:tabs>
      <w:snapToGrid w:val="0"/>
      <w:jc w:val="left"/>
    </w:pPr>
    <w:rPr>
      <w:sz w:val="18"/>
      <w:szCs w:val="18"/>
    </w:rPr>
  </w:style>
  <w:style w:type="character" w:customStyle="1" w:styleId="Char0">
    <w:name w:val="页脚 Char"/>
    <w:basedOn w:val="a0"/>
    <w:link w:val="a5"/>
    <w:uiPriority w:val="99"/>
    <w:rsid w:val="001521A4"/>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1110</Words>
  <Characters>6331</Characters>
  <Application>Microsoft Office Word</Application>
  <DocSecurity>0</DocSecurity>
  <Lines>52</Lines>
  <Paragraphs>14</Paragraphs>
  <ScaleCrop>false</ScaleCrop>
  <Company/>
  <LinksUpToDate>false</LinksUpToDate>
  <CharactersWithSpaces>7427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作者</dc:creator>
  <cp:lastModifiedBy>zyyych</cp:lastModifiedBy>
  <cp:revision>5</cp:revision>
  <dcterms:created xsi:type="dcterms:W3CDTF">2023-06-01T05:53:00Z</dcterms:created>
  <dcterms:modified xsi:type="dcterms:W3CDTF">2023-06-09T00:20:00Z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29A15787C1C8430ABA4E9F69D882FD76_12</vt:lpwstr>
  </property>
</Properties>
</file>