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en-US" w:eastAsia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40"/>
          <w:szCs w:val="56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u w:val="single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40"/>
          <w:szCs w:val="56"/>
        </w:rPr>
        <w:t>总部一期裙房遮阳帘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年度</w:t>
      </w:r>
      <w:bookmarkStart w:id="0" w:name="_GoBack"/>
      <w:bookmarkEnd w:id="0"/>
      <w:r>
        <w:rPr>
          <w:rFonts w:hint="eastAsia" w:ascii="仿宋" w:hAnsi="仿宋" w:eastAsia="仿宋" w:cs="仿宋"/>
          <w:sz w:val="40"/>
          <w:szCs w:val="56"/>
        </w:rPr>
        <w:t>维修项目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宋体"/>
          <w:b/>
          <w:sz w:val="44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21"/>
        <w:gridCol w:w="1442"/>
        <w:gridCol w:w="2966"/>
        <w:gridCol w:w="1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131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49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74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815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 w:val="28"/>
                <w:szCs w:val="28"/>
              </w:rPr>
              <w:t>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131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浙江大学医学院附属第一医院总部一期裙房遮阳帘年度维修项目</w:t>
            </w:r>
          </w:p>
        </w:tc>
        <w:tc>
          <w:tcPr>
            <w:tcW w:w="849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74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总部一期</w:t>
            </w:r>
          </w:p>
        </w:tc>
        <w:tc>
          <w:tcPr>
            <w:tcW w:w="815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1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49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6" w:type="pct"/>
            <w:shd w:val="clear" w:color="000000" w:fill="FFFFFF"/>
            <w:vAlign w:val="center"/>
          </w:tcPr>
          <w:p>
            <w:pPr>
              <w:spacing w:before="181" w:line="385" w:lineRule="auto"/>
              <w:ind w:firstLine="280" w:firstLineChars="100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遮阳帘维修</w:t>
            </w:r>
          </w:p>
        </w:tc>
        <w:tc>
          <w:tcPr>
            <w:tcW w:w="815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3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360" w:lineRule="auto"/>
        <w:ind w:left="959" w:leftChars="152" w:hanging="640" w:hanging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对总部一期裙房48套遮阳帘进行全面检修；</w:t>
      </w:r>
    </w:p>
    <w:p>
      <w:pPr>
        <w:spacing w:line="360" w:lineRule="auto"/>
        <w:ind w:left="319" w:leftChars="152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更换已故障电机，并重新固定</w:t>
      </w:r>
      <w:r>
        <w:rPr>
          <w:rFonts w:hint="eastAsia" w:ascii="仿宋" w:hAnsi="仿宋" w:eastAsia="仿宋" w:cs="仿宋"/>
          <w:sz w:val="32"/>
          <w:lang w:val="en-US" w:eastAsia="zh-CN"/>
        </w:rPr>
        <w:t>遮阳帘面料、面料拖布杆及脱槽钢丝绳；</w:t>
      </w:r>
    </w:p>
    <w:p>
      <w:pPr>
        <w:spacing w:line="360" w:lineRule="auto"/>
        <w:ind w:left="959" w:leftChars="152" w:hanging="640" w:hanging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全面检修后每季度对遮阳帘系统进行例行巡查，保持遮阳帘系统处于正常运行状态；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如遇遮阳帘系统临时故障，乙方需在甲方通知后24小时内到场处理；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维修过程中如需更换低价值配件如且不仅限于（钢丝绳、铝合金卷绳器、安装码、卷管尾塞、滑轮等）由乙方包含在总报价中；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全面检修中更换的电机及其他零部件需有1年质保期；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临时性维修费用按实结算；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季度性巡查费用包含在乙方总报价中；</w:t>
      </w:r>
    </w:p>
    <w:p>
      <w:pPr>
        <w:numPr>
          <w:ilvl w:val="0"/>
          <w:numId w:val="1"/>
        </w:numPr>
        <w:spacing w:line="360" w:lineRule="auto"/>
        <w:ind w:left="320" w:leftChars="0" w:firstLine="0" w:firstLineChars="0"/>
        <w:jc w:val="both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</w:t>
      </w:r>
      <w:r>
        <w:rPr>
          <w:rFonts w:hint="eastAsia" w:ascii="仿宋" w:hAnsi="仿宋" w:eastAsia="仿宋" w:cs="仿宋"/>
          <w:sz w:val="32"/>
          <w:szCs w:val="32"/>
        </w:rPr>
        <w:t>预算价为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5.00万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服务期一年（全面检修后开始计算）</w:t>
      </w:r>
    </w:p>
    <w:p>
      <w:pPr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13：30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13：00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3、询价文件一式两份，二次报价函空白单独打印盖章，现场填写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4、联系电话：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18358182922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响应文件应包括（按顺序）下列文件，并逐页盖红章，不得有散页，文件须统一密封装袋：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全面检修报价</w:t>
      </w:r>
    </w:p>
    <w:tbl>
      <w:tblPr>
        <w:tblStyle w:val="7"/>
        <w:tblpPr w:leftFromText="180" w:rightFromText="180" w:vertAnchor="text" w:horzAnchor="page" w:tblpX="1626" w:tblpY="411"/>
        <w:tblOverlap w:val="never"/>
        <w:tblW w:w="88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2122"/>
        <w:gridCol w:w="1689"/>
        <w:gridCol w:w="1689"/>
        <w:gridCol w:w="16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维修保养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高空工作费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脚手架费用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电机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1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后期临时性维修报价清单</w:t>
      </w:r>
    </w:p>
    <w:tbl>
      <w:tblPr>
        <w:tblStyle w:val="7"/>
        <w:tblpPr w:leftFromText="180" w:rightFromText="180" w:vertAnchor="text" w:horzAnchor="page" w:tblpX="1626" w:tblpY="404"/>
        <w:tblOverlap w:val="never"/>
        <w:tblW w:w="88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617"/>
        <w:gridCol w:w="2463"/>
        <w:gridCol w:w="35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2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3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高空工作费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脚手架费用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电机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面料更换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每组30m</w:t>
            </w:r>
            <w:r>
              <w:rPr>
                <w:rStyle w:val="1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²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eastAsia="zh-CN"/>
        </w:rPr>
        <w:t>浙江大学医学院附属第一医院总部一期裙房遮阳帘年度维修项目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sz w:val="28"/>
          <w:szCs w:val="30"/>
          <w:lang w:val="zh-CN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pStyle w:val="6"/>
        <w:ind w:left="688" w:hanging="688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1DF5E7"/>
    <w:multiLevelType w:val="singleLevel"/>
    <w:tmpl w:val="771DF5E7"/>
    <w:lvl w:ilvl="0" w:tentative="0">
      <w:start w:val="4"/>
      <w:numFmt w:val="decimal"/>
      <w:suff w:val="nothing"/>
      <w:lvlText w:val="%1、"/>
      <w:lvlJc w:val="left"/>
      <w:pPr>
        <w:ind w:left="32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0B0F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1F0D"/>
    <w:rsid w:val="00062C62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7D0"/>
    <w:rsid w:val="000D6F3A"/>
    <w:rsid w:val="000E2AE0"/>
    <w:rsid w:val="000E411F"/>
    <w:rsid w:val="000E491E"/>
    <w:rsid w:val="000E4E6C"/>
    <w:rsid w:val="000E6AE3"/>
    <w:rsid w:val="000E705A"/>
    <w:rsid w:val="000E7B92"/>
    <w:rsid w:val="000F0179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67A6C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514C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26FBA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4F4C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6B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3F11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25CE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079B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0225"/>
    <w:rsid w:val="008C2452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3DEF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3F2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179C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771A1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C35D09"/>
    <w:rsid w:val="020401B9"/>
    <w:rsid w:val="020531A4"/>
    <w:rsid w:val="036B4F0B"/>
    <w:rsid w:val="05FA107E"/>
    <w:rsid w:val="098B36EE"/>
    <w:rsid w:val="0B9E5622"/>
    <w:rsid w:val="0F455E2F"/>
    <w:rsid w:val="102C2E07"/>
    <w:rsid w:val="139879D4"/>
    <w:rsid w:val="13BE0D7D"/>
    <w:rsid w:val="168F1DC9"/>
    <w:rsid w:val="19FE5F86"/>
    <w:rsid w:val="1DAC0C4B"/>
    <w:rsid w:val="1F777407"/>
    <w:rsid w:val="223E5BEA"/>
    <w:rsid w:val="22A26DD5"/>
    <w:rsid w:val="250F386E"/>
    <w:rsid w:val="28B61F81"/>
    <w:rsid w:val="308B7279"/>
    <w:rsid w:val="30FB3BB9"/>
    <w:rsid w:val="311B07F3"/>
    <w:rsid w:val="33770F5C"/>
    <w:rsid w:val="38F03AEA"/>
    <w:rsid w:val="40584E0C"/>
    <w:rsid w:val="42A11B51"/>
    <w:rsid w:val="4C1861F7"/>
    <w:rsid w:val="4EA354BF"/>
    <w:rsid w:val="50626680"/>
    <w:rsid w:val="529A0378"/>
    <w:rsid w:val="592541F7"/>
    <w:rsid w:val="64F56CDB"/>
    <w:rsid w:val="68B2424B"/>
    <w:rsid w:val="694C30C1"/>
    <w:rsid w:val="6D3024B4"/>
    <w:rsid w:val="6F0F2046"/>
    <w:rsid w:val="71E067F6"/>
    <w:rsid w:val="7BFC0464"/>
    <w:rsid w:val="7E6214D5"/>
    <w:rsid w:val="7F291B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1203</Words>
  <Characters>1284</Characters>
  <Lines>10</Lines>
  <Paragraphs>3</Paragraphs>
  <TotalTime>7</TotalTime>
  <ScaleCrop>false</ScaleCrop>
  <LinksUpToDate>false</LinksUpToDate>
  <CharactersWithSpaces>1376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2023-07-19T02:17:00Z</dcterms:created>
  <dc:creator>陈希琳</dc:creator>
  <cp:lastModifiedBy>-LINN-</cp:lastModifiedBy>
  <cp:lastPrinted>2020-09-01T07:08:00Z</cp:lastPrinted>
  <dcterms:modified xsi:type="dcterms:W3CDTF">2023-12-18T07:22:24Z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BCA49822619845258A5212FD196F1F50_13</vt:lpwstr>
  </property>
</Properties>
</file>