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</w:pPr>
      <w:r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  <w:t>浙江大学医学院附属第一医院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</w:pPr>
      <w:r>
        <w:rPr>
          <w:rFonts w:hint="eastAsia" w:ascii="黑体" w:hAnsi="黑体" w:eastAsia="黑体" w:cs="黑体"/>
          <w:b/>
          <w:bCs w:val="0"/>
          <w:sz w:val="52"/>
          <w:szCs w:val="52"/>
          <w:lang w:val="zh-CN"/>
        </w:rPr>
        <w:t>服务类项目询价函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黑体" w:hAnsi="黑体" w:eastAsia="黑体" w:cs="黑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default" w:ascii="黑体" w:hAnsi="黑体" w:eastAsia="黑体" w:cs="黑体"/>
          <w:b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zh-CN"/>
        </w:rPr>
        <w:t>项目名称：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  <w:u w:val="single"/>
          <w:lang w:val="en-US" w:eastAsia="zh-CN"/>
        </w:rPr>
        <w:t>浙江大学医学院附属第一医院</w:t>
      </w:r>
      <w:bookmarkStart w:id="0" w:name="_GoBack"/>
      <w:r>
        <w:rPr>
          <w:rFonts w:hint="eastAsia" w:ascii="黑体" w:hAnsi="黑体" w:eastAsia="黑体" w:cs="黑体"/>
          <w:b w:val="0"/>
          <w:bCs w:val="0"/>
          <w:sz w:val="40"/>
          <w:szCs w:val="40"/>
          <w:u w:val="single"/>
          <w:lang w:val="en-US" w:eastAsia="zh-CN"/>
        </w:rPr>
        <w:t>2023年第四季度环保指标检测服务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</w:p>
    <w:p>
      <w:pPr>
        <w:autoSpaceDE/>
        <w:autoSpaceDN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zh-CN"/>
        </w:rPr>
      </w:pPr>
      <w:r>
        <w:rPr>
          <w:rFonts w:hint="eastAsia" w:ascii="宋体" w:hAnsi="宋体" w:eastAsia="宋体" w:cs="宋体"/>
          <w:sz w:val="28"/>
          <w:szCs w:val="28"/>
          <w:lang w:val="zh-CN"/>
        </w:rPr>
        <w:t>根据我国政府采购法律法规及医院相关管理制度规定, 组织本次服务类项目询价。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  <w:lang w:val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一、询价品目</w:t>
      </w:r>
    </w:p>
    <w:tbl>
      <w:tblPr>
        <w:tblStyle w:val="12"/>
        <w:tblW w:w="497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217"/>
        <w:gridCol w:w="1085"/>
        <w:gridCol w:w="4800"/>
        <w:gridCol w:w="11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6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6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方式</w:t>
            </w:r>
          </w:p>
        </w:tc>
        <w:tc>
          <w:tcPr>
            <w:tcW w:w="26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服务要求</w:t>
            </w:r>
          </w:p>
        </w:tc>
        <w:tc>
          <w:tcPr>
            <w:tcW w:w="6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73" w:type="pct"/>
            <w:vMerge w:val="restart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83" w:type="pct"/>
            <w:vMerge w:val="restart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浙江大学医学院附属第一医院2023年第四季度环保指标检测服务</w:t>
            </w:r>
          </w:p>
        </w:tc>
        <w:tc>
          <w:tcPr>
            <w:tcW w:w="609" w:type="pct"/>
            <w:vMerge w:val="restart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院内询价</w:t>
            </w:r>
          </w:p>
        </w:tc>
        <w:tc>
          <w:tcPr>
            <w:tcW w:w="269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地点：庆春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院区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、城站院区、之江院区、余杭院区</w:t>
            </w:r>
          </w:p>
        </w:tc>
        <w:tc>
          <w:tcPr>
            <w:tcW w:w="640" w:type="pct"/>
            <w:vMerge w:val="restart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73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8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69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内容：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对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四院区总排口废水、污水处理站废气、锅炉废气、噪声相关污染物指标进行第三方检测。</w:t>
            </w:r>
          </w:p>
        </w:tc>
        <w:tc>
          <w:tcPr>
            <w:tcW w:w="64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 w:line="30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  <w:t>点位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具体分布等需要供应商自行安排现场查看及了解，成交后，不得以采购文件未作详尽描述为理由提出额外的款项支付。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具体需求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按采购人进行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大院区排污（废水、废气）环保指标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单次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检测，并及时出具有效的第三方检测报告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具体点位数量如下：</w:t>
      </w:r>
    </w:p>
    <w:tbl>
      <w:tblPr>
        <w:tblStyle w:val="1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1965"/>
        <w:gridCol w:w="961"/>
        <w:gridCol w:w="961"/>
        <w:gridCol w:w="961"/>
        <w:gridCol w:w="961"/>
        <w:gridCol w:w="9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样品位置与名称</w:t>
            </w:r>
          </w:p>
        </w:tc>
        <w:tc>
          <w:tcPr>
            <w:tcW w:w="10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检测指标</w:t>
            </w:r>
          </w:p>
        </w:tc>
        <w:tc>
          <w:tcPr>
            <w:tcW w:w="268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点位数量（个）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庆春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院区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城站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院区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之江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院区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余杭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院区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总点位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总排口废水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粪大肠菌群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CODcr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悬浮物SS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PH值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氨氮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余氯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BOD5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石油类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挥发酚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动植物油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总氰化物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阴离子表面活性剂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色度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/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/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/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污水处理站废气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（有组织）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氨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硫化氢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臭气浓度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0"/>
                <w:b w:val="0"/>
                <w:lang w:val="en-US" w:eastAsia="zh-CN" w:bidi="ar"/>
              </w:rPr>
            </w:pPr>
            <w:r>
              <w:rPr>
                <w:rStyle w:val="20"/>
                <w:b w:val="0"/>
                <w:lang w:val="en-US" w:eastAsia="zh-CN" w:bidi="ar"/>
              </w:rPr>
              <w:t>污水处理站废气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（无组织）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氨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硫化氢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臭气浓度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甲烷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氯气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锅炉房烟气排口废气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氮氧化物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院区四周噪声</w:t>
            </w:r>
          </w:p>
        </w:tc>
        <w:tc>
          <w:tcPr>
            <w:tcW w:w="10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20"/>
                <w:b w:val="0"/>
                <w:lang w:val="en-US" w:eastAsia="zh-CN" w:bidi="ar"/>
              </w:rPr>
              <w:t>噪声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1.要求按照标准规范进行采样检测，报价表中单价为每个点位每次的检测费用，无论每点位每次采几个样品，均按每点位每次的价格收费。例如：污水废气中的氨气按标准要求每次“非连续采样至少4个”，类似此种情况均包含在单次报价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2.单次报价指检测项目完毕（指检测项目合格，不需要复检）的价格。初次检测若部分结果不合格，须与采购方进行沟通，采购方进行整改，整改之后再次安排人员进行复检。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3.税费、快递费、报告费、差旅费、产生垃圾清运费等费用均含在报价中。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00" w:lineRule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检测要求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1.如有无资质检测的项目需要委托其他实验室检测的情况，需提前向甲方说明。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2.所有样品均须供应商现场采样，采购人不协助采样、寄送等；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3.无特殊情况下按甲方要求时间出具检测报告，电子版检测报告一周内发送至甲方工作群，纸质版检测报告一式两份（一份给分院区，一份给甲方联系人留底归档）寄送或递交至甲方处。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.乙方拟派项目负责人须具有环境检测相关专业职称，具有主持过类似检测服务的经验；项目组人员需具备环境相关专业职称人员，应有较强的检测技术能力和经验。需提供社保证明、资格证书和相应培训合格证书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8"/>
          <w:szCs w:val="28"/>
        </w:rPr>
        <w:t>、询价事宜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1、询价时间：2023年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月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日下午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16:00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default" w:ascii="宋体" w:hAnsi="宋体" w:eastAsia="宋体" w:cs="宋体"/>
          <w:color w:val="000000"/>
          <w:sz w:val="28"/>
          <w:szCs w:val="28"/>
          <w:lang w:val="en-US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2、询价地址：杭州市庆春路79号浙大一院1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号楼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楼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>基建总务部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3、询价文件一式两份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4、联系电话：0571-8723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6998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sz w:val="28"/>
          <w:szCs w:val="28"/>
        </w:rPr>
        <w:t>、响应文件组成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响应文件应包括（按顺序）下列文件，并逐页盖红章，不得有散页，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所有材料必须密封装袋：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询价函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询价响应函（详见附件1）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right="0" w:righ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报价文件（详见附件2、3，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二次报价函空白单独打印盖章，现场填写</w:t>
      </w:r>
      <w:r>
        <w:rPr>
          <w:rFonts w:hint="eastAsia" w:ascii="宋体" w:hAnsi="宋体" w:eastAsia="宋体" w:cs="宋体"/>
          <w:sz w:val="28"/>
          <w:szCs w:val="28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right="0" w:rightChars="0"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相关资质文件复印件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工商营业执照复印件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jc w:val="lef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询价响应函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致：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浙江大学医学院附属第一医院</w:t>
      </w:r>
      <w:r>
        <w:rPr>
          <w:rFonts w:hint="eastAsia" w:ascii="宋体" w:hAnsi="宋体" w:eastAsia="宋体" w:cs="宋体"/>
          <w:b/>
          <w:sz w:val="28"/>
          <w:szCs w:val="28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我方已仔细研究了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</w:rPr>
        <w:t>全部内容进行投标。总报价合计为人民币（大写）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>元（RMB____________）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，服务期____________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我方将严格按照有关招标投标法规及招标文件的规定参加询价，并理解贵方不一定接受最低标价的投标，对决标结果也没有解释义务。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单位（公章）：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法定代表或委托代理人（签字）：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电话：                       邮编：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开户银行：                   帐号：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  <w:sectPr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附件2：报价明细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ind w:firstLine="0" w:firstLineChars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单位：元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报价一览表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格式自拟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供应商名称（盖章）：                                               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    年   月  日</w:t>
      </w:r>
    </w:p>
    <w:p>
      <w:pPr>
        <w:pStyle w:val="6"/>
        <w:adjustRightInd w:val="0"/>
        <w:snapToGrid w:val="0"/>
        <w:spacing w:before="0" w:beforeLines="0" w:after="0" w:afterLines="0" w:line="300" w:lineRule="auto"/>
        <w:jc w:val="left"/>
        <w:rPr>
          <w:rFonts w:hint="eastAsia" w:ascii="宋体" w:hAnsi="宋体" w:eastAsia="宋体" w:cs="宋体"/>
          <w:b/>
          <w:sz w:val="28"/>
          <w:szCs w:val="28"/>
        </w:rPr>
        <w:sectPr>
          <w:pgSz w:w="11906" w:h="16838"/>
          <w:pgMar w:top="1418" w:right="1588" w:bottom="1418" w:left="1588" w:header="851" w:footer="851" w:gutter="0"/>
          <w:cols w:space="720" w:num="1"/>
          <w:titlePg/>
          <w:docGrid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附件3：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二次报价函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致：</w:t>
      </w:r>
      <w:r>
        <w:rPr>
          <w:rFonts w:hint="eastAsia" w:ascii="宋体" w:hAnsi="宋体" w:eastAsia="宋体" w:cs="宋体"/>
          <w:b/>
          <w:sz w:val="28"/>
          <w:szCs w:val="28"/>
          <w:u w:val="single"/>
        </w:rPr>
        <w:t>浙江大学医学院附属第一医院</w:t>
      </w:r>
      <w:r>
        <w:rPr>
          <w:rFonts w:hint="eastAsia" w:ascii="宋体" w:hAnsi="宋体" w:eastAsia="宋体" w:cs="宋体"/>
          <w:b/>
          <w:sz w:val="28"/>
          <w:szCs w:val="28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根据谈判会议上明确的各项要求，本人经请示单位领导同意并代表本单位对谈判项目做出最终报价（人民币）如下：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总报价：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相关补充说明：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left="0" w:leftChars="0" w:firstLine="0" w:firstLineChars="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浙江大学医学院附属第一医院2023年第四季度环保指标检测服务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单位名称（盖章）：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授权代表（签名）：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授权代表联系电话：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ind w:firstLine="0" w:firstLineChars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年    月    日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left="0" w:firstLine="0" w:firstLineChars="0"/>
        <w:rPr>
          <w:rFonts w:hint="eastAsia" w:ascii="宋体" w:hAnsi="宋体" w:eastAsia="宋体" w:cs="宋体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附件4：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法定代表人授权委托书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致：_________ 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_______（姓名）系_____（投标人名称）的法定代表人，现授权委托本单位在职职工________（姓名）以我方的名义参加__________________项目的投标活动，并代表我方全权办理针对上述项目的投标、开标、评标、签约等具体事务和签署相关文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我方对被授权人的签名事项负全部责任。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在撤销授权的书面通知以前，本授权书一直有效。被授权人在授权书有效期内签署的所有文件不因授权的撤销而失效。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Lines="0" w:afterLines="0" w:line="30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被授权人无转委托权，特此委托。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被授权人：（签字或盖章）   法定代表人： （签字或盖章）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职务：                     职务：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被授权人身份证号码：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（附被授权人身份证正反双面复印件）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供应商：       （盖章）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before="0" w:beforeLines="0" w:after="0" w:afterLines="0" w:line="30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  月 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p>
      <w:pPr>
        <w:autoSpaceDE/>
        <w:autoSpaceDN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附件5：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其他资料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（包括但不限于企业营业执照、资质证书、企业简介、拟派项目人员等）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00" w:lineRule="auto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1F2EE5"/>
    <w:multiLevelType w:val="singleLevel"/>
    <w:tmpl w:val="A31F2EE5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172A27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34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0A69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0E2"/>
    <w:rsid w:val="002655B6"/>
    <w:rsid w:val="002666DF"/>
    <w:rsid w:val="00266F69"/>
    <w:rsid w:val="00267C92"/>
    <w:rsid w:val="0027037A"/>
    <w:rsid w:val="00270FFA"/>
    <w:rsid w:val="002713B2"/>
    <w:rsid w:val="00271CF1"/>
    <w:rsid w:val="00271EA4"/>
    <w:rsid w:val="0027302E"/>
    <w:rsid w:val="00273D20"/>
    <w:rsid w:val="002763BE"/>
    <w:rsid w:val="00277B14"/>
    <w:rsid w:val="0028408E"/>
    <w:rsid w:val="00284E4D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6D42"/>
    <w:rsid w:val="003B738A"/>
    <w:rsid w:val="003C0456"/>
    <w:rsid w:val="003C25A9"/>
    <w:rsid w:val="003C4466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0BE0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D7C07"/>
    <w:rsid w:val="004E0E98"/>
    <w:rsid w:val="004E68C0"/>
    <w:rsid w:val="004E691D"/>
    <w:rsid w:val="004E6C3A"/>
    <w:rsid w:val="004E7251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B3F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1DED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5F6C62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07D9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C03EA"/>
    <w:rsid w:val="006C2C10"/>
    <w:rsid w:val="006C455E"/>
    <w:rsid w:val="006C5802"/>
    <w:rsid w:val="006C689F"/>
    <w:rsid w:val="006C7CA5"/>
    <w:rsid w:val="006D0F0E"/>
    <w:rsid w:val="006D2A54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8C4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6D9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107F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444A2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77BD6"/>
    <w:rsid w:val="008826AC"/>
    <w:rsid w:val="0088337A"/>
    <w:rsid w:val="0088344A"/>
    <w:rsid w:val="00884653"/>
    <w:rsid w:val="00885335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62A6"/>
    <w:rsid w:val="008D7985"/>
    <w:rsid w:val="008D7FC3"/>
    <w:rsid w:val="008E26B7"/>
    <w:rsid w:val="008E27A8"/>
    <w:rsid w:val="008E689A"/>
    <w:rsid w:val="008E7DD5"/>
    <w:rsid w:val="008F08E7"/>
    <w:rsid w:val="008F165F"/>
    <w:rsid w:val="008F1666"/>
    <w:rsid w:val="008F1BE0"/>
    <w:rsid w:val="008F3697"/>
    <w:rsid w:val="008F4824"/>
    <w:rsid w:val="008F4AA6"/>
    <w:rsid w:val="008F5C13"/>
    <w:rsid w:val="008F739F"/>
    <w:rsid w:val="00902A76"/>
    <w:rsid w:val="009034CC"/>
    <w:rsid w:val="0090373B"/>
    <w:rsid w:val="00905084"/>
    <w:rsid w:val="009134E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41D85"/>
    <w:rsid w:val="00952467"/>
    <w:rsid w:val="00952A75"/>
    <w:rsid w:val="0095327E"/>
    <w:rsid w:val="00954985"/>
    <w:rsid w:val="00955CBE"/>
    <w:rsid w:val="00956389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3906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A08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8F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2909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C6A71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910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03E8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1FF8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4F0A"/>
    <w:rsid w:val="00EE58B6"/>
    <w:rsid w:val="00EE60DD"/>
    <w:rsid w:val="00EE7BD2"/>
    <w:rsid w:val="00EF0836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3139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18C"/>
    <w:rsid w:val="00FE3A83"/>
    <w:rsid w:val="00FF1A61"/>
    <w:rsid w:val="00FF3C0B"/>
    <w:rsid w:val="00FF5B86"/>
    <w:rsid w:val="048D669B"/>
    <w:rsid w:val="048F7EDF"/>
    <w:rsid w:val="04F9658D"/>
    <w:rsid w:val="07B80387"/>
    <w:rsid w:val="09AA7130"/>
    <w:rsid w:val="1A5E4AE0"/>
    <w:rsid w:val="20DD6A9B"/>
    <w:rsid w:val="220942CA"/>
    <w:rsid w:val="23673D22"/>
    <w:rsid w:val="24323EE3"/>
    <w:rsid w:val="273D082C"/>
    <w:rsid w:val="27666CA2"/>
    <w:rsid w:val="29633B6B"/>
    <w:rsid w:val="2D941BB9"/>
    <w:rsid w:val="2F3E2C37"/>
    <w:rsid w:val="33F07878"/>
    <w:rsid w:val="37080815"/>
    <w:rsid w:val="39D407E4"/>
    <w:rsid w:val="403B5547"/>
    <w:rsid w:val="424D35BF"/>
    <w:rsid w:val="43532C13"/>
    <w:rsid w:val="4943139D"/>
    <w:rsid w:val="4A8B1D58"/>
    <w:rsid w:val="4EA07365"/>
    <w:rsid w:val="516D3C70"/>
    <w:rsid w:val="51CD61BA"/>
    <w:rsid w:val="521C52C8"/>
    <w:rsid w:val="52EB7499"/>
    <w:rsid w:val="5E4373C8"/>
    <w:rsid w:val="63C753B6"/>
    <w:rsid w:val="659507B3"/>
    <w:rsid w:val="65D971B5"/>
    <w:rsid w:val="660C6097"/>
    <w:rsid w:val="6B8B03C2"/>
    <w:rsid w:val="6DE91B5B"/>
    <w:rsid w:val="6DF4361E"/>
    <w:rsid w:val="6FD9121F"/>
    <w:rsid w:val="6FEE472F"/>
    <w:rsid w:val="76BB248F"/>
    <w:rsid w:val="78221F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qFormat/>
    <w:uiPriority w:val="0"/>
    <w:pPr>
      <w:spacing w:before="100" w:beforeAutospacing="1"/>
      <w:ind w:firstLine="420" w:firstLineChars="100"/>
    </w:pPr>
  </w:style>
  <w:style w:type="paragraph" w:styleId="3">
    <w:name w:val="Body Text"/>
    <w:basedOn w:val="1"/>
    <w:next w:val="4"/>
    <w:qFormat/>
    <w:uiPriority w:val="0"/>
    <w:rPr>
      <w:snapToGrid/>
    </w:rPr>
  </w:style>
  <w:style w:type="paragraph" w:styleId="4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6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hint="default" w:ascii="宋体" w:hAnsi="Courier New"/>
      <w:kern w:val="0"/>
      <w:sz w:val="24"/>
      <w:szCs w:val="24"/>
    </w:rPr>
  </w:style>
  <w:style w:type="paragraph" w:styleId="7">
    <w:name w:val="Date"/>
    <w:basedOn w:val="1"/>
    <w:next w:val="1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8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13">
    <w:name w:val="Table Grid"/>
    <w:basedOn w:val="1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字符"/>
    <w:basedOn w:val="14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字符"/>
    <w:basedOn w:val="14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字符"/>
    <w:basedOn w:val="14"/>
    <w:link w:val="8"/>
    <w:semiHidden/>
    <w:qFormat/>
    <w:uiPriority w:val="99"/>
    <w:rPr>
      <w:rFonts w:ascii="Times New Roman" w:hAnsi="Times New Roman"/>
      <w:kern w:val="2"/>
      <w:sz w:val="18"/>
      <w:szCs w:val="18"/>
    </w:rPr>
  </w:style>
  <w:style w:type="paragraph" w:customStyle="1" w:styleId="1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font11"/>
    <w:basedOn w:val="1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920</Words>
  <Characters>5245</Characters>
  <Lines>43</Lines>
  <Paragraphs>12</Paragraphs>
  <TotalTime>5</TotalTime>
  <ScaleCrop>false</ScaleCrop>
  <LinksUpToDate>false</LinksUpToDate>
  <CharactersWithSpaces>6153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2020-12-18T08:53:00Z</dcterms:created>
  <dc:creator>陈希琳</dc:creator>
  <cp:lastModifiedBy>-LINN-</cp:lastModifiedBy>
  <dcterms:modified xsi:type="dcterms:W3CDTF">2023-12-26T08:01:58Z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10D922219F63468195BE41B92426007B_13</vt:lpwstr>
  </property>
</Properties>
</file>