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仿宋" w:hAnsi="仿宋" w:eastAsia="仿宋" w:cs="仿宋"/>
          <w:b/>
          <w:sz w:val="56"/>
          <w:szCs w:val="56"/>
          <w:lang w:val="zh-CN"/>
        </w:rPr>
      </w:pPr>
    </w:p>
    <w:p>
      <w:pPr>
        <w:autoSpaceDE w:val="0"/>
        <w:autoSpaceDN w:val="0"/>
        <w:adjustRightInd w:val="0"/>
        <w:snapToGrid w:val="0"/>
        <w:jc w:val="center"/>
        <w:rPr>
          <w:rFonts w:ascii="仿宋" w:hAnsi="仿宋" w:eastAsia="仿宋" w:cs="仿宋"/>
          <w:b/>
          <w:sz w:val="56"/>
          <w:szCs w:val="56"/>
          <w:lang w:val="zh-CN"/>
        </w:rPr>
      </w:pPr>
    </w:p>
    <w:p>
      <w:pPr>
        <w:autoSpaceDE w:val="0"/>
        <w:autoSpaceDN w:val="0"/>
        <w:adjustRightInd w:val="0"/>
        <w:snapToGrid w:val="0"/>
        <w:jc w:val="center"/>
        <w:rPr>
          <w:rFonts w:ascii="仿宋" w:hAnsi="仿宋" w:eastAsia="仿宋" w:cs="仿宋"/>
          <w:b/>
          <w:sz w:val="60"/>
          <w:szCs w:val="56"/>
          <w:lang w:val="zh-CN"/>
        </w:rPr>
      </w:pPr>
      <w:r>
        <w:rPr>
          <w:rFonts w:hint="eastAsia" w:ascii="仿宋" w:hAnsi="仿宋" w:eastAsia="仿宋" w:cs="仿宋"/>
          <w:b/>
          <w:sz w:val="60"/>
          <w:szCs w:val="56"/>
          <w:lang w:val="zh-CN"/>
        </w:rPr>
        <w:t>浙江大学医学院附属第一医院</w:t>
      </w: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r>
        <w:rPr>
          <w:rFonts w:hint="eastAsia" w:ascii="仿宋" w:hAnsi="仿宋" w:eastAsia="仿宋" w:cs="仿宋"/>
          <w:sz w:val="56"/>
          <w:szCs w:val="56"/>
          <w:lang w:val="zh-CN"/>
        </w:rPr>
        <w:t>项目询价函</w:t>
      </w: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jc w:val="center"/>
        <w:rPr>
          <w:rFonts w:ascii="仿宋" w:hAnsi="仿宋" w:eastAsia="仿宋" w:cs="仿宋"/>
          <w:sz w:val="56"/>
          <w:szCs w:val="56"/>
          <w:lang w:val="zh-CN"/>
        </w:rPr>
      </w:pPr>
    </w:p>
    <w:p>
      <w:pPr>
        <w:autoSpaceDE w:val="0"/>
        <w:autoSpaceDN w:val="0"/>
        <w:adjustRightInd w:val="0"/>
        <w:snapToGrid w:val="0"/>
        <w:spacing w:line="360" w:lineRule="auto"/>
        <w:jc w:val="center"/>
        <w:rPr>
          <w:rFonts w:hint="eastAsia" w:ascii="仿宋_GB2312" w:hAnsi="仿宋_GB2312" w:eastAsia="仿宋_GB2312" w:cs="仿宋_GB2312"/>
          <w:sz w:val="36"/>
          <w:szCs w:val="52"/>
        </w:rPr>
      </w:pPr>
      <w:r>
        <w:rPr>
          <w:rFonts w:hint="eastAsia" w:ascii="仿宋" w:hAnsi="仿宋" w:eastAsia="仿宋" w:cs="仿宋"/>
          <w:sz w:val="40"/>
          <w:szCs w:val="56"/>
          <w:lang w:val="zh-CN"/>
        </w:rPr>
        <w:t>项目名称：</w:t>
      </w:r>
      <w:r>
        <w:rPr>
          <w:rFonts w:hint="eastAsia" w:ascii="仿宋_GB2312" w:hAnsi="仿宋_GB2312" w:eastAsia="仿宋_GB2312" w:cs="仿宋_GB2312"/>
          <w:sz w:val="36"/>
          <w:szCs w:val="52"/>
        </w:rPr>
        <w:t>浙江大学医学院附属第一医院庆春院区</w:t>
      </w:r>
    </w:p>
    <w:p>
      <w:pPr>
        <w:autoSpaceDE w:val="0"/>
        <w:autoSpaceDN w:val="0"/>
        <w:adjustRightInd w:val="0"/>
        <w:snapToGrid w:val="0"/>
        <w:spacing w:line="360" w:lineRule="auto"/>
        <w:jc w:val="center"/>
        <w:rPr>
          <w:rFonts w:hint="eastAsia" w:ascii="仿宋" w:hAnsi="仿宋" w:eastAsia="仿宋_GB2312" w:cs="仿宋"/>
          <w:sz w:val="40"/>
          <w:szCs w:val="56"/>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6"/>
          <w:szCs w:val="52"/>
          <w:lang w:val="en-US" w:eastAsia="zh-CN"/>
        </w:rPr>
        <w:t>5</w:t>
      </w:r>
      <w:r>
        <w:rPr>
          <w:rFonts w:hint="eastAsia" w:ascii="仿宋_GB2312" w:hAnsi="仿宋_GB2312" w:eastAsia="仿宋_GB2312" w:cs="仿宋_GB2312"/>
          <w:sz w:val="36"/>
          <w:szCs w:val="52"/>
        </w:rPr>
        <w:t>号楼</w:t>
      </w:r>
      <w:r>
        <w:rPr>
          <w:rFonts w:hint="eastAsia" w:ascii="仿宋_GB2312" w:hAnsi="仿宋_GB2312" w:eastAsia="仿宋_GB2312" w:cs="仿宋_GB2312"/>
          <w:sz w:val="36"/>
          <w:szCs w:val="52"/>
          <w:lang w:eastAsia="zh-CN"/>
        </w:rPr>
        <w:t>、</w:t>
      </w:r>
      <w:r>
        <w:rPr>
          <w:rFonts w:hint="eastAsia" w:ascii="仿宋_GB2312" w:hAnsi="仿宋_GB2312" w:eastAsia="仿宋_GB2312" w:cs="仿宋_GB2312"/>
          <w:sz w:val="36"/>
          <w:szCs w:val="52"/>
          <w:lang w:val="en-US" w:eastAsia="zh-CN"/>
        </w:rPr>
        <w:t>7</w:t>
      </w:r>
      <w:r>
        <w:rPr>
          <w:rFonts w:hint="eastAsia" w:ascii="仿宋_GB2312" w:hAnsi="仿宋_GB2312" w:eastAsia="仿宋_GB2312" w:cs="仿宋_GB2312"/>
          <w:sz w:val="36"/>
          <w:szCs w:val="52"/>
        </w:rPr>
        <w:t>号楼建筑物安全性鉴定</w:t>
      </w:r>
    </w:p>
    <w:p>
      <w:pPr>
        <w:autoSpaceDE w:val="0"/>
        <w:autoSpaceDN w:val="0"/>
        <w:adjustRightInd w:val="0"/>
        <w:snapToGrid w:val="0"/>
        <w:spacing w:afterLines="50"/>
        <w:jc w:val="center"/>
        <w:rPr>
          <w:rFonts w:ascii="仿宋" w:hAnsi="仿宋" w:eastAsia="仿宋" w:cs="仿宋"/>
          <w:b/>
          <w:sz w:val="44"/>
          <w:szCs w:val="56"/>
          <w:lang w:val="zh-CN"/>
        </w:rPr>
      </w:pPr>
      <w:r>
        <w:rPr>
          <w:rFonts w:hint="eastAsia" w:ascii="仿宋" w:hAnsi="仿宋" w:eastAsia="仿宋" w:cs="仿宋"/>
          <w:b/>
          <w:sz w:val="44"/>
          <w:szCs w:val="56"/>
          <w:lang w:val="zh-CN"/>
        </w:rPr>
        <w:t>询价函</w:t>
      </w:r>
    </w:p>
    <w:p>
      <w:pPr>
        <w:autoSpaceDE w:val="0"/>
        <w:autoSpaceDN w:val="0"/>
        <w:adjustRightInd w:val="0"/>
        <w:snapToGrid w:val="0"/>
        <w:ind w:firstLine="640" w:firstLineChars="200"/>
        <w:rPr>
          <w:rFonts w:ascii="仿宋" w:hAnsi="仿宋" w:eastAsia="仿宋" w:cs="仿宋"/>
          <w:sz w:val="32"/>
          <w:szCs w:val="32"/>
          <w:lang w:val="zh-CN"/>
        </w:rPr>
      </w:pPr>
      <w:r>
        <w:rPr>
          <w:rFonts w:hint="eastAsia" w:ascii="仿宋" w:hAnsi="仿宋" w:eastAsia="仿宋" w:cs="仿宋"/>
          <w:sz w:val="32"/>
          <w:szCs w:val="32"/>
          <w:lang w:val="zh-CN"/>
        </w:rPr>
        <w:t>根据我国政府采购法律法规及医院相关管理制度规定, 组织本次项目询价。</w:t>
      </w:r>
    </w:p>
    <w:p>
      <w:pPr>
        <w:autoSpaceDE w:val="0"/>
        <w:autoSpaceDN w:val="0"/>
        <w:adjustRightInd w:val="0"/>
        <w:snapToGrid w:val="0"/>
        <w:ind w:firstLine="640" w:firstLineChars="200"/>
        <w:rPr>
          <w:rFonts w:ascii="仿宋" w:hAnsi="仿宋" w:eastAsia="仿宋" w:cs="仿宋"/>
          <w:sz w:val="32"/>
          <w:szCs w:val="32"/>
          <w:lang w:val="zh-CN"/>
        </w:rPr>
      </w:pPr>
    </w:p>
    <w:p>
      <w:pPr>
        <w:autoSpaceDE w:val="0"/>
        <w:autoSpaceDN w:val="0"/>
        <w:adjustRightInd w:val="0"/>
        <w:snapToGrid w:val="0"/>
        <w:rPr>
          <w:rFonts w:ascii="仿宋" w:hAnsi="仿宋" w:eastAsia="仿宋" w:cs="仿宋"/>
          <w:b/>
          <w:sz w:val="32"/>
          <w:szCs w:val="32"/>
          <w:lang w:val="zh-CN"/>
        </w:rPr>
      </w:pPr>
      <w:r>
        <w:rPr>
          <w:rFonts w:hint="eastAsia" w:ascii="仿宋" w:hAnsi="仿宋" w:eastAsia="仿宋" w:cs="仿宋"/>
          <w:b/>
          <w:sz w:val="32"/>
          <w:szCs w:val="32"/>
          <w:lang w:val="zh-CN"/>
        </w:rPr>
        <w:t>一、询价品目</w:t>
      </w:r>
    </w:p>
    <w:tbl>
      <w:tblPr>
        <w:tblStyle w:val="7"/>
        <w:tblW w:w="5275" w:type="pct"/>
        <w:tblInd w:w="3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1776"/>
        <w:gridCol w:w="1488"/>
        <w:gridCol w:w="49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trPr>
        <w:tc>
          <w:tcPr>
            <w:tcW w:w="431" w:type="pct"/>
            <w:shd w:val="clear" w:color="000000" w:fill="FFFFFF"/>
            <w:noWrap/>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序号</w:t>
            </w:r>
          </w:p>
        </w:tc>
        <w:tc>
          <w:tcPr>
            <w:tcW w:w="988"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项目名称</w:t>
            </w:r>
          </w:p>
        </w:tc>
        <w:tc>
          <w:tcPr>
            <w:tcW w:w="827"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采购方式</w:t>
            </w:r>
          </w:p>
        </w:tc>
        <w:tc>
          <w:tcPr>
            <w:tcW w:w="2752" w:type="pc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服务要求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3" w:hRule="atLeast"/>
        </w:trPr>
        <w:tc>
          <w:tcPr>
            <w:tcW w:w="431" w:type="pct"/>
            <w:vMerge w:val="restart"/>
            <w:shd w:val="clear" w:color="000000" w:fill="FFFFFF"/>
            <w:noWrap/>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1</w:t>
            </w:r>
          </w:p>
        </w:tc>
        <w:tc>
          <w:tcPr>
            <w:tcW w:w="988" w:type="pct"/>
            <w:vMerge w:val="restart"/>
            <w:shd w:val="clear" w:color="000000" w:fill="FFFFFF"/>
            <w:vAlign w:val="center"/>
          </w:tcPr>
          <w:p>
            <w:pPr>
              <w:autoSpaceDE w:val="0"/>
              <w:autoSpaceDN w:val="0"/>
              <w:adjustRightInd w:val="0"/>
              <w:snapToGrid w:val="0"/>
              <w:jc w:val="center"/>
              <w:rPr>
                <w:rFonts w:hint="eastAsia" w:ascii="仿宋" w:hAnsi="仿宋" w:eastAsia="仿宋" w:cs="仿宋"/>
                <w:sz w:val="28"/>
                <w:szCs w:val="28"/>
                <w:lang w:eastAsia="zh-CN"/>
              </w:rPr>
            </w:pPr>
            <w:r>
              <w:rPr>
                <w:rFonts w:hint="eastAsia" w:ascii="仿宋" w:hAnsi="仿宋" w:eastAsia="仿宋" w:cs="仿宋"/>
                <w:sz w:val="28"/>
                <w:szCs w:val="28"/>
              </w:rPr>
              <w:t>浙江大学医学院附属第一医院庆春院区</w:t>
            </w:r>
            <w:r>
              <w:rPr>
                <w:rFonts w:hint="eastAsia" w:ascii="仿宋" w:hAnsi="仿宋" w:eastAsia="仿宋" w:cs="仿宋"/>
                <w:sz w:val="28"/>
                <w:szCs w:val="28"/>
                <w:lang w:val="en-US" w:eastAsia="zh-CN"/>
              </w:rPr>
              <w:t>5</w:t>
            </w:r>
            <w:r>
              <w:rPr>
                <w:rFonts w:hint="eastAsia" w:ascii="仿宋" w:hAnsi="仿宋" w:eastAsia="仿宋" w:cs="仿宋"/>
                <w:sz w:val="28"/>
                <w:szCs w:val="28"/>
              </w:rPr>
              <w:t>号楼</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7</w:t>
            </w:r>
            <w:r>
              <w:rPr>
                <w:rFonts w:hint="eastAsia" w:ascii="仿宋" w:hAnsi="仿宋" w:eastAsia="仿宋" w:cs="仿宋"/>
                <w:sz w:val="28"/>
                <w:szCs w:val="28"/>
              </w:rPr>
              <w:t>号楼建筑物安全性鉴定</w:t>
            </w:r>
          </w:p>
        </w:tc>
        <w:tc>
          <w:tcPr>
            <w:tcW w:w="827" w:type="pct"/>
            <w:vMerge w:val="restart"/>
            <w:shd w:val="clear" w:color="000000" w:fill="FFFFFF"/>
            <w:vAlign w:val="center"/>
          </w:tcPr>
          <w:p>
            <w:pPr>
              <w:autoSpaceDE w:val="0"/>
              <w:autoSpaceDN w:val="0"/>
              <w:adjustRightInd w:val="0"/>
              <w:snapToGrid w:val="0"/>
              <w:jc w:val="center"/>
              <w:rPr>
                <w:rFonts w:ascii="仿宋" w:hAnsi="仿宋" w:eastAsia="仿宋" w:cs="仿宋"/>
                <w:sz w:val="28"/>
                <w:szCs w:val="28"/>
              </w:rPr>
            </w:pPr>
            <w:r>
              <w:rPr>
                <w:rFonts w:hint="eastAsia" w:ascii="仿宋" w:hAnsi="仿宋" w:eastAsia="仿宋" w:cs="仿宋"/>
                <w:sz w:val="28"/>
                <w:szCs w:val="28"/>
              </w:rPr>
              <w:t>院内询价</w:t>
            </w:r>
          </w:p>
        </w:tc>
        <w:tc>
          <w:tcPr>
            <w:tcW w:w="2752" w:type="pct"/>
            <w:shd w:val="clear" w:color="000000" w:fill="FFFFFF"/>
            <w:vAlign w:val="center"/>
          </w:tcPr>
          <w:p>
            <w:pPr>
              <w:autoSpaceDE w:val="0"/>
              <w:autoSpaceDN w:val="0"/>
              <w:adjustRightInd w:val="0"/>
              <w:snapToGrid w:val="0"/>
              <w:jc w:val="center"/>
              <w:rPr>
                <w:rFonts w:hint="default" w:ascii="仿宋" w:hAnsi="仿宋" w:eastAsia="仿宋" w:cs="仿宋"/>
                <w:sz w:val="28"/>
                <w:szCs w:val="28"/>
                <w:lang w:val="en-US" w:eastAsia="zh-CN"/>
              </w:rPr>
            </w:pPr>
            <w:r>
              <w:rPr>
                <w:rFonts w:hint="eastAsia" w:ascii="仿宋" w:hAnsi="仿宋" w:eastAsia="仿宋" w:cs="仿宋"/>
                <w:sz w:val="28"/>
                <w:szCs w:val="28"/>
              </w:rPr>
              <w:t>地点：庆春院区</w:t>
            </w:r>
            <w:r>
              <w:rPr>
                <w:rFonts w:hint="eastAsia" w:ascii="仿宋" w:hAnsi="仿宋" w:eastAsia="仿宋" w:cs="仿宋"/>
                <w:sz w:val="28"/>
                <w:szCs w:val="28"/>
                <w:lang w:val="en-US" w:eastAsia="zh-CN"/>
              </w:rPr>
              <w:t>5号楼、7号楼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trPr>
        <w:tc>
          <w:tcPr>
            <w:tcW w:w="431" w:type="pct"/>
            <w:vMerge w:val="continue"/>
            <w:shd w:val="clear" w:color="000000" w:fill="FFFFFF"/>
            <w:noWrap/>
            <w:vAlign w:val="center"/>
          </w:tcPr>
          <w:p>
            <w:pPr>
              <w:autoSpaceDE w:val="0"/>
              <w:autoSpaceDN w:val="0"/>
              <w:adjustRightInd w:val="0"/>
              <w:snapToGrid w:val="0"/>
              <w:jc w:val="center"/>
              <w:rPr>
                <w:rFonts w:ascii="仿宋" w:hAnsi="仿宋" w:eastAsia="仿宋" w:cs="仿宋"/>
                <w:sz w:val="28"/>
                <w:szCs w:val="28"/>
              </w:rPr>
            </w:pPr>
          </w:p>
        </w:tc>
        <w:tc>
          <w:tcPr>
            <w:tcW w:w="988" w:type="pct"/>
            <w:vMerge w:val="continue"/>
            <w:shd w:val="clear" w:color="000000" w:fill="FFFFFF"/>
            <w:vAlign w:val="center"/>
          </w:tcPr>
          <w:p>
            <w:pPr>
              <w:autoSpaceDE w:val="0"/>
              <w:autoSpaceDN w:val="0"/>
              <w:adjustRightInd w:val="0"/>
              <w:snapToGrid w:val="0"/>
              <w:jc w:val="center"/>
              <w:rPr>
                <w:rFonts w:ascii="仿宋" w:hAnsi="仿宋" w:eastAsia="仿宋" w:cs="仿宋"/>
                <w:sz w:val="28"/>
                <w:szCs w:val="28"/>
              </w:rPr>
            </w:pPr>
          </w:p>
        </w:tc>
        <w:tc>
          <w:tcPr>
            <w:tcW w:w="827" w:type="pct"/>
            <w:vMerge w:val="continue"/>
            <w:shd w:val="clear" w:color="000000" w:fill="FFFFFF"/>
            <w:vAlign w:val="center"/>
          </w:tcPr>
          <w:p>
            <w:pPr>
              <w:autoSpaceDE w:val="0"/>
              <w:autoSpaceDN w:val="0"/>
              <w:adjustRightInd w:val="0"/>
              <w:snapToGrid w:val="0"/>
              <w:jc w:val="center"/>
              <w:rPr>
                <w:rFonts w:ascii="仿宋" w:hAnsi="仿宋" w:eastAsia="仿宋" w:cs="仿宋"/>
                <w:sz w:val="28"/>
                <w:szCs w:val="28"/>
              </w:rPr>
            </w:pPr>
          </w:p>
        </w:tc>
        <w:tc>
          <w:tcPr>
            <w:tcW w:w="2752" w:type="pct"/>
            <w:shd w:val="clear" w:color="000000" w:fill="FFFFFF"/>
            <w:vAlign w:val="center"/>
          </w:tcPr>
          <w:p>
            <w:pPr>
              <w:autoSpaceDE w:val="0"/>
              <w:autoSpaceDN w:val="0"/>
              <w:adjustRightInd w:val="0"/>
              <w:snapToGrid w:val="0"/>
              <w:rPr>
                <w:rFonts w:hint="eastAsia" w:ascii="仿宋" w:hAnsi="仿宋" w:eastAsia="仿宋" w:cs="仿宋"/>
                <w:sz w:val="28"/>
                <w:szCs w:val="28"/>
                <w:lang w:eastAsia="zh-CN"/>
              </w:rPr>
            </w:pPr>
            <w:r>
              <w:rPr>
                <w:rFonts w:hint="eastAsia" w:ascii="仿宋" w:hAnsi="仿宋" w:eastAsia="仿宋" w:cs="仿宋"/>
                <w:sz w:val="28"/>
                <w:szCs w:val="28"/>
              </w:rPr>
              <w:t>内容：对庆春院区</w:t>
            </w:r>
            <w:r>
              <w:rPr>
                <w:rFonts w:hint="eastAsia" w:ascii="仿宋" w:hAnsi="仿宋" w:eastAsia="仿宋" w:cs="仿宋"/>
                <w:sz w:val="28"/>
                <w:szCs w:val="28"/>
                <w:lang w:val="en-US" w:eastAsia="zh-CN"/>
              </w:rPr>
              <w:t>5号楼、7号楼</w:t>
            </w:r>
            <w:r>
              <w:rPr>
                <w:rFonts w:hint="eastAsia" w:ascii="仿宋" w:hAnsi="仿宋" w:eastAsia="仿宋" w:cs="仿宋"/>
                <w:sz w:val="28"/>
                <w:szCs w:val="28"/>
              </w:rPr>
              <w:t>的建筑物安全性鉴定进行情况调查，根据调查情况结合委托方提供的相关资料对委托项目进行评价分析，并出具相应的鉴定分析技术报告</w:t>
            </w:r>
          </w:p>
        </w:tc>
      </w:tr>
    </w:tbl>
    <w:p>
      <w:pPr>
        <w:autoSpaceDE w:val="0"/>
        <w:autoSpaceDN w:val="0"/>
        <w:adjustRightInd w:val="0"/>
        <w:snapToGrid w:val="0"/>
        <w:rPr>
          <w:rFonts w:hint="eastAsia" w:ascii="仿宋_GB2312" w:eastAsia="仿宋_GB2312"/>
          <w:b/>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spacing w:line="360" w:lineRule="auto"/>
        <w:ind w:firstLine="640" w:firstLineChars="200"/>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1、浙江大学医学院附属第一医院庆春院区5号楼、7号楼总建筑面积16316平方米，其中5号楼总建筑面积12798平方米，7号楼总建筑面积3518平方米。</w:t>
      </w:r>
    </w:p>
    <w:p>
      <w:pPr>
        <w:spacing w:line="360" w:lineRule="auto"/>
        <w:ind w:firstLine="640" w:firstLineChars="200"/>
        <w:rPr>
          <w:rFonts w:hint="eastAsia" w:ascii="仿宋_GB2312" w:hAnsi="宋体" w:eastAsia="仿宋_GB2312" w:cs="宋体"/>
          <w:sz w:val="32"/>
          <w:szCs w:val="32"/>
          <w:lang w:eastAsia="zh-CN"/>
        </w:rPr>
      </w:pPr>
      <w:r>
        <w:rPr>
          <w:rFonts w:hint="eastAsia" w:ascii="仿宋_GB2312" w:hAnsi="宋体" w:eastAsia="仿宋_GB2312" w:cs="宋体"/>
          <w:sz w:val="32"/>
          <w:szCs w:val="32"/>
          <w:lang w:val="en-US" w:eastAsia="zh-CN"/>
        </w:rPr>
        <w:t>2</w:t>
      </w:r>
      <w:r>
        <w:rPr>
          <w:rFonts w:hint="eastAsia" w:ascii="仿宋_GB2312" w:hAnsi="宋体" w:eastAsia="仿宋_GB2312" w:cs="宋体"/>
          <w:sz w:val="32"/>
          <w:szCs w:val="32"/>
        </w:rPr>
        <w:t>、</w:t>
      </w:r>
      <w:r>
        <w:rPr>
          <w:rFonts w:hint="eastAsia" w:ascii="仿宋_GB2312" w:hAnsi="宋体" w:eastAsia="仿宋_GB2312" w:cs="宋体"/>
          <w:sz w:val="32"/>
          <w:szCs w:val="32"/>
          <w:lang w:eastAsia="zh-CN"/>
        </w:rPr>
        <w:t>供应商</w:t>
      </w:r>
      <w:r>
        <w:rPr>
          <w:rFonts w:hint="eastAsia" w:ascii="仿宋_GB2312" w:hAnsi="宋体" w:eastAsia="仿宋_GB2312" w:cs="宋体"/>
          <w:sz w:val="32"/>
          <w:szCs w:val="32"/>
        </w:rPr>
        <w:t>负责项目的勘查和鉴定分析工作，根据调查的实际情况，结合</w:t>
      </w:r>
      <w:r>
        <w:rPr>
          <w:rFonts w:hint="eastAsia" w:ascii="仿宋_GB2312" w:hAnsi="宋体" w:eastAsia="仿宋_GB2312" w:cs="宋体"/>
          <w:sz w:val="32"/>
          <w:szCs w:val="32"/>
          <w:lang w:eastAsia="zh-CN"/>
        </w:rPr>
        <w:t>院方</w:t>
      </w:r>
      <w:r>
        <w:rPr>
          <w:rFonts w:hint="eastAsia" w:ascii="仿宋_GB2312" w:hAnsi="宋体" w:eastAsia="仿宋_GB2312" w:cs="宋体"/>
          <w:sz w:val="32"/>
          <w:szCs w:val="32"/>
        </w:rPr>
        <w:t>提供的资料进行综合性分析</w:t>
      </w:r>
      <w:r>
        <w:rPr>
          <w:rFonts w:hint="eastAsia" w:ascii="仿宋_GB2312" w:hAnsi="宋体" w:eastAsia="仿宋_GB2312" w:cs="宋体"/>
          <w:sz w:val="32"/>
          <w:szCs w:val="32"/>
          <w:lang w:eastAsia="zh-CN"/>
        </w:rPr>
        <w:t>。</w:t>
      </w:r>
    </w:p>
    <w:p>
      <w:pPr>
        <w:spacing w:line="360" w:lineRule="auto"/>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3、根据院方要求，出具鉴定分析技术报告，具体要求如下:</w:t>
      </w:r>
    </w:p>
    <w:p>
      <w:pPr>
        <w:spacing w:line="360" w:lineRule="auto"/>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1)在不破坏建筑装饰面的情况下，根据院方要求尽快出具前期鉴定分析技术报告；</w:t>
      </w:r>
    </w:p>
    <w:p>
      <w:pPr>
        <w:spacing w:line="360" w:lineRule="auto"/>
        <w:ind w:firstLine="640" w:firstLineChars="200"/>
        <w:rPr>
          <w:rFonts w:hint="default" w:ascii="仿宋_GB2312" w:hAnsi="宋体" w:eastAsia="仿宋_GB2312" w:cs="宋体"/>
          <w:sz w:val="32"/>
          <w:szCs w:val="32"/>
          <w:lang w:val="en-US" w:eastAsia="zh-CN"/>
        </w:rPr>
      </w:pPr>
      <w:r>
        <w:rPr>
          <w:rFonts w:hint="eastAsia" w:ascii="仿宋_GB2312" w:hAnsi="宋体" w:eastAsia="仿宋_GB2312" w:cs="宋体"/>
          <w:sz w:val="32"/>
          <w:szCs w:val="32"/>
          <w:lang w:val="en-US" w:eastAsia="zh-CN"/>
        </w:rPr>
        <w:t>2）在满足项目实施条件后，根据院方指令进场采样调查，出具正式房屋安全鉴定技术分析报告。</w:t>
      </w:r>
    </w:p>
    <w:p>
      <w:pPr>
        <w:autoSpaceDE w:val="0"/>
        <w:autoSpaceDN w:val="0"/>
        <w:adjustRightInd w:val="0"/>
        <w:snapToGrid w:val="0"/>
        <w:spacing w:line="360" w:lineRule="auto"/>
        <w:ind w:firstLine="640" w:firstLineChars="200"/>
        <w:rPr>
          <w:rFonts w:hint="eastAsia" w:ascii="仿宋_GB2312" w:hAnsi="宋体" w:eastAsia="仿宋_GB2312" w:cs="宋体"/>
          <w:b w:val="0"/>
          <w:bCs w:val="0"/>
          <w:sz w:val="32"/>
          <w:szCs w:val="32"/>
          <w:lang w:val="en-US" w:eastAsia="zh-CN"/>
        </w:rPr>
      </w:pPr>
    </w:p>
    <w:p>
      <w:pPr>
        <w:autoSpaceDE w:val="0"/>
        <w:autoSpaceDN w:val="0"/>
        <w:adjustRightInd w:val="0"/>
        <w:snapToGrid w:val="0"/>
        <w:spacing w:line="360" w:lineRule="auto"/>
        <w:ind w:firstLine="640" w:firstLineChars="200"/>
        <w:rPr>
          <w:rFonts w:ascii="仿宋_GB2312" w:eastAsia="仿宋_GB2312"/>
          <w:b w:val="0"/>
          <w:bCs w:val="0"/>
          <w:sz w:val="32"/>
          <w:szCs w:val="32"/>
        </w:rPr>
      </w:pPr>
      <w:r>
        <w:rPr>
          <w:rFonts w:hint="eastAsia" w:ascii="仿宋_GB2312" w:hAnsi="宋体" w:eastAsia="仿宋_GB2312" w:cs="宋体"/>
          <w:b w:val="0"/>
          <w:bCs w:val="0"/>
          <w:sz w:val="32"/>
          <w:szCs w:val="32"/>
          <w:lang w:val="en-US" w:eastAsia="zh-CN"/>
        </w:rPr>
        <w:t>4、</w:t>
      </w:r>
      <w:r>
        <w:rPr>
          <w:rFonts w:hint="eastAsia" w:ascii="仿宋_GB2312" w:eastAsia="仿宋_GB2312"/>
          <w:b w:val="0"/>
          <w:bCs w:val="0"/>
          <w:sz w:val="32"/>
          <w:szCs w:val="32"/>
        </w:rPr>
        <w:t>报价要求</w:t>
      </w:r>
    </w:p>
    <w:p>
      <w:pPr>
        <w:autoSpaceDE w:val="0"/>
        <w:autoSpaceDN w:val="0"/>
        <w:adjustRightInd w:val="0"/>
        <w:snapToGrid w:val="0"/>
        <w:spacing w:line="360" w:lineRule="auto"/>
        <w:ind w:firstLine="640" w:firstLineChars="200"/>
        <w:rPr>
          <w:rFonts w:hint="eastAsia" w:eastAsia="仿宋_GB2312"/>
          <w:lang w:eastAsia="zh-CN"/>
        </w:rPr>
      </w:pPr>
      <w:r>
        <w:rPr>
          <w:rFonts w:hint="eastAsia" w:ascii="仿宋_GB2312" w:eastAsia="仿宋_GB2312"/>
          <w:sz w:val="32"/>
          <w:szCs w:val="32"/>
        </w:rPr>
        <w:t>（</w:t>
      </w:r>
      <w:r>
        <w:rPr>
          <w:rFonts w:hint="eastAsia" w:ascii="仿宋_GB2312" w:eastAsia="仿宋_GB2312"/>
          <w:sz w:val="32"/>
          <w:szCs w:val="32"/>
          <w:lang w:val="en-US" w:eastAsia="zh-CN"/>
        </w:rPr>
        <w:t>1</w:t>
      </w:r>
      <w:r>
        <w:rPr>
          <w:rFonts w:hint="eastAsia" w:ascii="仿宋_GB2312" w:eastAsia="仿宋_GB2312"/>
          <w:sz w:val="32"/>
          <w:szCs w:val="32"/>
        </w:rPr>
        <w:t>）</w:t>
      </w:r>
      <w:r>
        <w:rPr>
          <w:rFonts w:hint="eastAsia" w:ascii="仿宋_GB2312" w:eastAsia="仿宋_GB2312"/>
          <w:sz w:val="32"/>
          <w:szCs w:val="32"/>
          <w:lang w:eastAsia="zh-CN"/>
        </w:rPr>
        <w:t>本项目报价需分建筑分项报价。</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2</w:t>
      </w:r>
      <w:r>
        <w:rPr>
          <w:rFonts w:hint="eastAsia" w:ascii="仿宋_GB2312" w:eastAsia="仿宋_GB2312"/>
          <w:sz w:val="32"/>
          <w:szCs w:val="32"/>
        </w:rPr>
        <w:t>）供应商应考虑企业自身实力、经验及项目实施过程中的各种因素，根据询价要求，详细说明所能提供的各项具体服务内容，自主确定报价，本项目实施总价包干，上述总价不受服务期的延长、项目规模及投资金额变化而调整。</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报价应包括为完成本项目服务可能发生的全部费用及承包方的利润和应交纳的税金等，包括且不限于人工费、成果印刷费、报告编制费、资料收集费、前期调研费、公众参与调查费、专家审查费（咨询费）、外出考察费、会议费、差旅费、管理费、通讯费、设备（仪器）费、利润、进驻现场人员工伤保险费和意外伤害保险费、税金、风险费以及政策和行业规定的各项税费，凡未列入的均将被认为已包含在总报价中。供应商对询价内容的费用、质量、服务等实行全面承包。</w:t>
      </w:r>
    </w:p>
    <w:p>
      <w:pPr>
        <w:autoSpaceDE w:val="0"/>
        <w:autoSpaceDN w:val="0"/>
        <w:adjustRightInd w:val="0"/>
        <w:snapToGrid w:val="0"/>
        <w:spacing w:line="360" w:lineRule="auto"/>
        <w:ind w:firstLine="640" w:firstLineChars="200"/>
        <w:rPr>
          <w:rFonts w:ascii="仿宋_GB2312" w:eastAsia="仿宋_GB2312"/>
          <w:b w:val="0"/>
          <w:bCs w:val="0"/>
          <w:sz w:val="32"/>
          <w:szCs w:val="32"/>
        </w:rPr>
      </w:pPr>
      <w:r>
        <w:rPr>
          <w:rFonts w:hint="eastAsia" w:ascii="仿宋_GB2312" w:eastAsia="仿宋_GB2312"/>
          <w:b w:val="0"/>
          <w:bCs w:val="0"/>
          <w:sz w:val="32"/>
          <w:szCs w:val="32"/>
          <w:lang w:val="en-US" w:eastAsia="zh-CN"/>
        </w:rPr>
        <w:t>5</w:t>
      </w:r>
      <w:r>
        <w:rPr>
          <w:rFonts w:hint="eastAsia" w:ascii="仿宋_GB2312" w:eastAsia="仿宋_GB2312"/>
          <w:b w:val="0"/>
          <w:bCs w:val="0"/>
          <w:sz w:val="32"/>
          <w:szCs w:val="32"/>
        </w:rPr>
        <w:t>、款项支付</w:t>
      </w:r>
    </w:p>
    <w:p>
      <w:pPr>
        <w:spacing w:line="360" w:lineRule="auto"/>
        <w:ind w:firstLine="640" w:firstLineChars="200"/>
        <w:rPr>
          <w:rFonts w:hint="eastAsia" w:ascii="仿宋_GB2312" w:hAnsi="宋体" w:eastAsia="仿宋_GB2312" w:cs="宋体"/>
          <w:sz w:val="32"/>
          <w:szCs w:val="32"/>
          <w:lang w:val="en-US" w:eastAsia="zh-CN"/>
        </w:rPr>
      </w:pPr>
      <w:r>
        <w:rPr>
          <w:rFonts w:hint="eastAsia" w:ascii="仿宋_GB2312" w:eastAsia="仿宋_GB2312"/>
          <w:bCs/>
          <w:sz w:val="32"/>
          <w:szCs w:val="32"/>
          <w:lang w:eastAsia="zh-CN"/>
        </w:rPr>
        <w:t>合同签订时另行约定。</w:t>
      </w:r>
    </w:p>
    <w:p>
      <w:pPr>
        <w:spacing w:line="360" w:lineRule="auto"/>
        <w:ind w:firstLine="640" w:firstLineChars="20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pStyle w:val="2"/>
        <w:ind w:left="0" w:leftChars="0" w:firstLine="0" w:firstLineChars="0"/>
        <w:rPr>
          <w:rFonts w:hint="eastAsia" w:ascii="仿宋_GB2312" w:hAnsi="宋体" w:eastAsia="仿宋_GB2312" w:cs="宋体"/>
          <w:sz w:val="32"/>
          <w:szCs w:val="32"/>
        </w:rPr>
      </w:pPr>
    </w:p>
    <w:p>
      <w:pPr>
        <w:autoSpaceDE w:val="0"/>
        <w:autoSpaceDN w:val="0"/>
        <w:adjustRightInd w:val="0"/>
        <w:snapToGrid w:val="0"/>
        <w:rPr>
          <w:rFonts w:hint="eastAsia"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三、询价事宜</w:t>
      </w:r>
    </w:p>
    <w:p>
      <w:pPr>
        <w:autoSpaceDE w:val="0"/>
        <w:autoSpaceDN w:val="0"/>
        <w:adjustRightInd w:val="0"/>
        <w:snapToGrid w:val="0"/>
        <w:spacing w:line="360" w:lineRule="auto"/>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1、询价时间：</w:t>
      </w:r>
      <w:r>
        <w:rPr>
          <w:rFonts w:hint="eastAsia" w:ascii="仿宋_GB2312" w:hAnsi="仿宋_GB2312" w:eastAsia="仿宋_GB2312" w:cs="仿宋_GB2312"/>
          <w:sz w:val="32"/>
          <w:szCs w:val="32"/>
          <w:lang w:val="en-US" w:eastAsia="zh-CN"/>
        </w:rPr>
        <w:t>2024年1月19日下午</w:t>
      </w:r>
      <w:r>
        <w:rPr>
          <w:rFonts w:hint="eastAsia" w:ascii="仿宋_GB2312" w:eastAsia="仿宋_GB2312"/>
          <w:sz w:val="32"/>
          <w:szCs w:val="32"/>
          <w:lang w:val="en-US" w:eastAsia="zh-CN"/>
        </w:rPr>
        <w:t>13</w:t>
      </w: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rPr>
        <w:t>0</w:t>
      </w:r>
      <w:r>
        <w:rPr>
          <w:rFonts w:hint="eastAsia" w:ascii="仿宋_GB2312" w:hAnsi="仿宋_GB2312" w:eastAsia="仿宋_GB2312" w:cs="仿宋_GB2312"/>
          <w:sz w:val="32"/>
          <w:szCs w:val="32"/>
        </w:rPr>
        <w:t>（请于</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15提前到场签到）</w:t>
      </w:r>
      <w:bookmarkStart w:id="0" w:name="_GoBack"/>
      <w:bookmarkEnd w:id="0"/>
    </w:p>
    <w:p>
      <w:pPr>
        <w:autoSpaceDE w:val="0"/>
        <w:autoSpaceDN w:val="0"/>
        <w:adjustRightInd w:val="0"/>
        <w:snapToGrid w:val="0"/>
        <w:spacing w:line="360" w:lineRule="auto"/>
        <w:ind w:firstLine="640" w:firstLineChars="200"/>
        <w:rPr>
          <w:rFonts w:hint="eastAsia" w:ascii="仿宋_GB2312" w:eastAsia="仿宋_GB2312"/>
          <w:sz w:val="32"/>
          <w:szCs w:val="32"/>
          <w:lang w:eastAsia="zh-CN"/>
        </w:rPr>
      </w:pPr>
      <w:r>
        <w:rPr>
          <w:rFonts w:hint="eastAsia" w:ascii="仿宋_GB2312" w:hAnsi="仿宋_GB2312" w:eastAsia="仿宋_GB2312" w:cs="仿宋_GB2312"/>
          <w:sz w:val="32"/>
          <w:szCs w:val="32"/>
        </w:rPr>
        <w:t>2、询价地址：</w:t>
      </w:r>
      <w:r>
        <w:rPr>
          <w:rFonts w:hint="eastAsia" w:ascii="仿宋_GB2312" w:eastAsia="仿宋_GB2312"/>
          <w:sz w:val="32"/>
          <w:szCs w:val="32"/>
        </w:rPr>
        <w:t>杭州市庆春路79号浙大一院</w:t>
      </w:r>
      <w:r>
        <w:rPr>
          <w:rFonts w:hint="eastAsia" w:ascii="仿宋_GB2312" w:eastAsia="仿宋_GB2312"/>
          <w:sz w:val="32"/>
          <w:szCs w:val="32"/>
          <w:lang w:eastAsia="zh-CN"/>
        </w:rPr>
        <w:t>庆春院区</w:t>
      </w:r>
      <w:r>
        <w:rPr>
          <w:rFonts w:hint="eastAsia" w:ascii="仿宋_GB2312" w:eastAsia="仿宋_GB2312"/>
          <w:sz w:val="32"/>
          <w:szCs w:val="32"/>
        </w:rPr>
        <w:t>17号楼</w:t>
      </w:r>
      <w:r>
        <w:rPr>
          <w:rFonts w:hint="eastAsia" w:ascii="仿宋_GB2312" w:eastAsia="仿宋_GB2312"/>
          <w:sz w:val="32"/>
          <w:szCs w:val="32"/>
          <w:lang w:val="en-US" w:eastAsia="zh-CN"/>
        </w:rPr>
        <w:t>4</w:t>
      </w:r>
      <w:r>
        <w:rPr>
          <w:rFonts w:hint="eastAsia" w:ascii="仿宋_GB2312" w:eastAsia="仿宋_GB2312"/>
          <w:sz w:val="32"/>
          <w:szCs w:val="32"/>
        </w:rPr>
        <w:t>楼</w:t>
      </w:r>
      <w:r>
        <w:rPr>
          <w:rFonts w:hint="eastAsia" w:ascii="仿宋_GB2312" w:eastAsia="仿宋_GB2312"/>
          <w:sz w:val="32"/>
          <w:szCs w:val="32"/>
          <w:lang w:eastAsia="zh-CN"/>
        </w:rPr>
        <w:t>庆春厅</w:t>
      </w:r>
    </w:p>
    <w:p>
      <w:pPr>
        <w:autoSpaceDE w:val="0"/>
        <w:autoSpaceDN w:val="0"/>
        <w:adjustRightInd w:val="0"/>
        <w:snapToGrid w:val="0"/>
        <w:spacing w:line="360" w:lineRule="auto"/>
        <w:ind w:firstLine="640" w:firstLineChars="200"/>
        <w:rPr>
          <w:rFonts w:hint="eastAsia" w:ascii="仿宋_GB2312" w:eastAsia="仿宋_GB2312"/>
          <w:sz w:val="32"/>
          <w:szCs w:val="32"/>
        </w:rPr>
      </w:pPr>
      <w:r>
        <w:rPr>
          <w:rFonts w:hint="eastAsia" w:ascii="仿宋_GB2312" w:eastAsia="仿宋_GB2312"/>
          <w:sz w:val="32"/>
          <w:szCs w:val="32"/>
        </w:rPr>
        <w:t>3、询价文件一式两份</w:t>
      </w:r>
    </w:p>
    <w:p>
      <w:pPr>
        <w:autoSpaceDE w:val="0"/>
        <w:autoSpaceDN w:val="0"/>
        <w:adjustRightInd w:val="0"/>
        <w:snapToGrid w:val="0"/>
        <w:spacing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4、联系电话：0571</w:t>
      </w:r>
      <w:r>
        <w:rPr>
          <w:rFonts w:hint="eastAsia" w:ascii="仿宋_GB2312" w:eastAsia="仿宋_GB2312"/>
          <w:sz w:val="32"/>
          <w:szCs w:val="32"/>
          <w:lang w:val="en-US" w:eastAsia="zh-CN"/>
        </w:rPr>
        <w:t>-87236936</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b/>
          <w:bCs/>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报价文件（详见附件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二次报价函空白单独打印盖章，现场填写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工商营业执照复印件</w:t>
      </w:r>
      <w:r>
        <w:rPr>
          <w:rFonts w:hint="eastAsia" w:ascii="仿宋_GB2312" w:hAnsi="仿宋_GB2312" w:eastAsia="仿宋_GB2312" w:cs="仿宋_GB2312"/>
          <w:b/>
          <w:sz w:val="32"/>
          <w:szCs w:val="32"/>
        </w:rPr>
        <w:br w:type="page"/>
      </w: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1</w:t>
      </w:r>
      <w:r>
        <w:rPr>
          <w:rFonts w:hint="eastAsia" w:ascii="仿宋_GB2312" w:hAnsi="仿宋_GB2312" w:eastAsia="仿宋_GB2312" w:cs="仿宋_GB2312"/>
          <w:b/>
          <w:sz w:val="32"/>
          <w:szCs w:val="32"/>
        </w:rPr>
        <w:t>：</w:t>
      </w:r>
    </w:p>
    <w:p>
      <w:pPr>
        <w:spacing w:line="360" w:lineRule="auto"/>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询价响应函</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b/>
          <w:sz w:val="32"/>
          <w:szCs w:val="32"/>
          <w:u w:val="single"/>
        </w:rPr>
        <w:t>浙江大学医学院附属第一医院</w:t>
      </w:r>
      <w:r>
        <w:rPr>
          <w:rFonts w:hint="eastAsia" w:ascii="仿宋_GB2312" w:hAnsi="仿宋_GB2312" w:eastAsia="仿宋_GB2312" w:cs="仿宋_GB2312"/>
          <w:b/>
          <w:sz w:val="32"/>
          <w:szCs w:val="32"/>
        </w:rPr>
        <w:t>:</w:t>
      </w:r>
    </w:p>
    <w:p>
      <w:pPr>
        <w:spacing w:line="360" w:lineRule="auto"/>
        <w:ind w:firstLine="480"/>
        <w:rPr>
          <w:rFonts w:ascii="仿宋_GB2312" w:hAnsi="仿宋_GB2312" w:eastAsia="仿宋_GB2312" w:cs="仿宋_GB2312"/>
          <w:sz w:val="32"/>
          <w:szCs w:val="32"/>
        </w:rPr>
      </w:pPr>
      <w:r>
        <w:rPr>
          <w:rFonts w:hint="eastAsia" w:ascii="仿宋_GB2312" w:hAnsi="仿宋_GB2312" w:eastAsia="仿宋_GB2312" w:cs="仿宋_GB2312"/>
          <w:sz w:val="32"/>
          <w:szCs w:val="32"/>
        </w:rPr>
        <w:t>我方已仔细研究了询价文件和询价补充文件（若有），已充分理解并掌握了本询价项目的全部有关情况。同意接受询价文件的全部内容和条件，愿意以本询价响应文件向你方发包的全部内容进行投标。总报价合计为人民币（大写）元（RMB____________）</w:t>
      </w:r>
      <w:r>
        <w:rPr>
          <w:rFonts w:hint="eastAsia" w:ascii="仿宋_GB2312" w:hAnsi="宋体" w:eastAsia="仿宋_GB2312"/>
          <w:sz w:val="32"/>
          <w:szCs w:val="32"/>
        </w:rPr>
        <w:t>，服务期____________</w:t>
      </w:r>
      <w:r>
        <w:rPr>
          <w:rFonts w:hint="eastAsia" w:ascii="仿宋_GB2312" w:hAnsi="仿宋_GB2312" w:eastAsia="仿宋_GB2312" w:cs="仿宋_GB2312"/>
          <w:sz w:val="32"/>
          <w:szCs w:val="32"/>
        </w:rPr>
        <w:t>。</w:t>
      </w:r>
    </w:p>
    <w:p>
      <w:pPr>
        <w:pStyle w:val="3"/>
        <w:spacing w:line="360" w:lineRule="auto"/>
        <w:ind w:left="0" w:leftChars="0"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我方将严格按照有关招标投标法规及招标文件的规定参加询价，并理解贵方不一定接受最低标价的投标，对决标结果也没有解释义务。</w:t>
      </w:r>
    </w:p>
    <w:p>
      <w:pPr>
        <w:spacing w:line="360" w:lineRule="auto"/>
        <w:ind w:firstLine="640" w:firstLineChars="200"/>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单位（公章）：                 </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法定代表或委托代理人（签字）：</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联系地址：</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电话：                       邮编：</w:t>
      </w:r>
    </w:p>
    <w:p>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                   帐号：</w:t>
      </w:r>
    </w:p>
    <w:p>
      <w:pPr>
        <w:spacing w:line="360" w:lineRule="auto"/>
        <w:rPr>
          <w:rFonts w:hint="eastAsia" w:ascii="仿宋_GB2312" w:hAnsi="仿宋_GB2312" w:eastAsia="仿宋_GB2312" w:cs="仿宋_GB2312"/>
          <w:sz w:val="32"/>
          <w:szCs w:val="32"/>
        </w:rPr>
      </w:pPr>
    </w:p>
    <w:p>
      <w:pPr>
        <w:spacing w:line="360" w:lineRule="auto"/>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pPr>
        <w:jc w:val="center"/>
        <w:rPr>
          <w:rFonts w:ascii="仿宋_GB2312" w:hAnsi="仿宋_GB2312" w:eastAsia="仿宋_GB2312" w:cs="仿宋_GB2312"/>
          <w:sz w:val="28"/>
          <w:szCs w:val="28"/>
        </w:rPr>
      </w:pPr>
    </w:p>
    <w:p>
      <w:pPr>
        <w:widowControl/>
        <w:jc w:val="left"/>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p>
    <w:p>
      <w:pPr>
        <w:autoSpaceDE w:val="0"/>
        <w:autoSpaceDN w:val="0"/>
        <w:adjustRightInd w:val="0"/>
        <w:snapToGrid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附件</w:t>
      </w:r>
      <w:r>
        <w:rPr>
          <w:rFonts w:ascii="仿宋_GB2312" w:hAnsi="仿宋_GB2312" w:eastAsia="仿宋_GB2312" w:cs="仿宋_GB2312"/>
          <w:b/>
          <w:sz w:val="32"/>
          <w:szCs w:val="32"/>
        </w:rPr>
        <w:t>2</w:t>
      </w:r>
      <w:r>
        <w:rPr>
          <w:rFonts w:hint="eastAsia" w:ascii="仿宋_GB2312" w:hAnsi="仿宋_GB2312" w:eastAsia="仿宋_GB2312" w:cs="仿宋_GB2312"/>
          <w:b/>
          <w:sz w:val="32"/>
          <w:szCs w:val="32"/>
        </w:rPr>
        <w:t>：报价明细</w:t>
      </w: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pStyle w:val="2"/>
        <w:ind w:left="528" w:hanging="528"/>
      </w:pPr>
    </w:p>
    <w:p>
      <w:pPr>
        <w:snapToGrid w:val="0"/>
        <w:spacing w:before="50" w:after="50" w:line="360" w:lineRule="auto"/>
        <w:ind w:left="-3" w:leftChars="-72" w:right="-817" w:rightChars="-389" w:hanging="148" w:hangingChars="62"/>
        <w:rPr>
          <w:rFonts w:ascii="仿宋_GB2312" w:hAnsi="仿宋_GB2312" w:eastAsia="仿宋_GB2312" w:cs="仿宋_GB2312"/>
          <w:sz w:val="24"/>
        </w:rPr>
      </w:pP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法定代表人或授权委托人签字：                    </w:t>
      </w: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供应商名称（盖章）：                                               </w:t>
      </w:r>
    </w:p>
    <w:p>
      <w:pPr>
        <w:snapToGrid w:val="0"/>
        <w:spacing w:before="50" w:after="50" w:line="360" w:lineRule="auto"/>
        <w:ind w:left="22" w:leftChars="-72" w:right="-817" w:rightChars="-389" w:hanging="173" w:hangingChars="62"/>
        <w:rPr>
          <w:rFonts w:ascii="仿宋_GB2312" w:hAnsi="仿宋_GB2312" w:eastAsia="仿宋_GB2312" w:cs="仿宋_GB2312"/>
          <w:sz w:val="28"/>
          <w:szCs w:val="28"/>
        </w:rPr>
      </w:pPr>
      <w:r>
        <w:rPr>
          <w:rFonts w:hint="eastAsia" w:ascii="仿宋_GB2312" w:hAnsi="仿宋_GB2312" w:eastAsia="仿宋_GB2312" w:cs="仿宋_GB2312"/>
          <w:sz w:val="28"/>
          <w:szCs w:val="28"/>
        </w:rPr>
        <w:t>日期：    年   月  日</w:t>
      </w:r>
    </w:p>
    <w:p>
      <w:pPr>
        <w:autoSpaceDE w:val="0"/>
        <w:autoSpaceDN w:val="0"/>
        <w:adjustRightInd w:val="0"/>
        <w:snapToGrid w:val="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3</w:t>
      </w:r>
      <w:r>
        <w:rPr>
          <w:rFonts w:hint="eastAsia" w:ascii="仿宋_GB2312" w:eastAsia="仿宋_GB2312"/>
          <w:b/>
          <w:sz w:val="32"/>
          <w:szCs w:val="32"/>
        </w:rPr>
        <w:t>：</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4154" w:leftChars="1216" w:hanging="1600" w:hangingChars="500"/>
        <w:rPr>
          <w:rFonts w:ascii="仿宋_GB2312" w:eastAsia="仿宋_GB2312"/>
          <w:sz w:val="32"/>
          <w:szCs w:val="32"/>
        </w:rPr>
      </w:pPr>
    </w:p>
    <w:p>
      <w:pPr>
        <w:autoSpaceDE w:val="0"/>
        <w:autoSpaceDN w:val="0"/>
        <w:adjustRightInd w:val="0"/>
        <w:snapToGrid w:val="0"/>
        <w:spacing w:line="360" w:lineRule="auto"/>
        <w:ind w:left="4154" w:leftChars="1216" w:hanging="1600" w:hangingChars="500"/>
        <w:rPr>
          <w:rFonts w:hint="eastAsia" w:ascii="仿宋_GB2312" w:eastAsia="仿宋_GB2312"/>
          <w:sz w:val="32"/>
          <w:szCs w:val="32"/>
        </w:rPr>
      </w:pPr>
      <w:r>
        <w:rPr>
          <w:rFonts w:hint="eastAsia" w:ascii="仿宋_GB2312" w:eastAsia="仿宋_GB2312"/>
          <w:sz w:val="32"/>
          <w:szCs w:val="32"/>
        </w:rPr>
        <w:t>项目名称：浙江大学医学院附属第一医院庆春院区</w:t>
      </w:r>
      <w:r>
        <w:rPr>
          <w:rFonts w:hint="eastAsia" w:ascii="仿宋_GB2312" w:eastAsia="仿宋_GB2312"/>
          <w:sz w:val="32"/>
          <w:szCs w:val="32"/>
          <w:lang w:val="en-US" w:eastAsia="zh-CN"/>
        </w:rPr>
        <w:t>5</w:t>
      </w:r>
      <w:r>
        <w:rPr>
          <w:rFonts w:hint="eastAsia" w:ascii="仿宋_GB2312" w:eastAsia="仿宋_GB2312"/>
          <w:sz w:val="32"/>
          <w:szCs w:val="32"/>
        </w:rPr>
        <w:t>号楼</w:t>
      </w:r>
      <w:r>
        <w:rPr>
          <w:rFonts w:hint="eastAsia" w:ascii="仿宋_GB2312" w:eastAsia="仿宋_GB2312"/>
          <w:sz w:val="32"/>
          <w:szCs w:val="32"/>
          <w:lang w:eastAsia="zh-CN"/>
        </w:rPr>
        <w:t>、</w:t>
      </w:r>
      <w:r>
        <w:rPr>
          <w:rFonts w:hint="eastAsia" w:ascii="仿宋_GB2312" w:eastAsia="仿宋_GB2312"/>
          <w:sz w:val="32"/>
          <w:szCs w:val="32"/>
          <w:lang w:val="en-US" w:eastAsia="zh-CN"/>
        </w:rPr>
        <w:t>7</w:t>
      </w:r>
      <w:r>
        <w:rPr>
          <w:rFonts w:hint="eastAsia" w:ascii="仿宋_GB2312" w:eastAsia="仿宋_GB2312"/>
          <w:sz w:val="32"/>
          <w:szCs w:val="32"/>
        </w:rPr>
        <w:t>号楼建筑物安全性鉴定</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pStyle w:val="2"/>
        <w:ind w:left="0" w:firstLine="0" w:firstLineChars="0"/>
        <w:rPr>
          <w:rFonts w:ascii="仿宋_GB2312" w:hAnsi="仿宋_GB2312" w:eastAsia="仿宋_GB2312" w:cs="仿宋_GB2312"/>
          <w:sz w:val="32"/>
          <w:szCs w:val="32"/>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4</w:t>
      </w:r>
      <w:r>
        <w:rPr>
          <w:rFonts w:hint="eastAsia" w:ascii="仿宋_GB2312" w:eastAsia="仿宋_GB2312"/>
          <w:b/>
          <w:sz w:val="32"/>
          <w:szCs w:val="32"/>
        </w:rPr>
        <w:t>：</w:t>
      </w:r>
    </w:p>
    <w:p>
      <w:pPr>
        <w:snapToGrid w:val="0"/>
        <w:spacing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项目的投标活动，并代表我方全权办理针对上述项目的投标、开标、评标、签约等具体事务和签署相关文件。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Lines="50" w:after="50" w:line="360" w:lineRule="auto"/>
        <w:rPr>
          <w:rFonts w:ascii="仿宋_GB2312" w:eastAsia="仿宋_GB2312"/>
          <w:sz w:val="32"/>
          <w:szCs w:val="32"/>
        </w:rPr>
      </w:pP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被授权人：（签字或盖章）  法定代表人：（签字或盖章）</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职务：职务：</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被授权人身份证号码：</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Lines="50" w:after="50" w:line="360" w:lineRule="auto"/>
        <w:jc w:val="center"/>
        <w:rPr>
          <w:rFonts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年</w:t>
      </w:r>
      <w:r>
        <w:rPr>
          <w:rFonts w:hint="eastAsia" w:ascii="仿宋_GB2312" w:eastAsia="仿宋_GB2312"/>
          <w:sz w:val="32"/>
          <w:szCs w:val="32"/>
          <w:lang w:val="en-US" w:eastAsia="zh-CN"/>
        </w:rPr>
        <w:t xml:space="preserve">     </w:t>
      </w:r>
      <w:r>
        <w:rPr>
          <w:rFonts w:hint="eastAsia" w:ascii="仿宋_GB2312" w:eastAsia="仿宋_GB2312"/>
          <w:sz w:val="32"/>
          <w:szCs w:val="32"/>
        </w:rPr>
        <w:t>月</w:t>
      </w:r>
      <w:r>
        <w:rPr>
          <w:rFonts w:hint="eastAsia" w:ascii="仿宋_GB2312" w:eastAsia="仿宋_GB2312"/>
          <w:sz w:val="32"/>
          <w:szCs w:val="32"/>
          <w:lang w:val="en-US" w:eastAsia="zh-CN"/>
        </w:rPr>
        <w:t xml:space="preserve">     </w:t>
      </w:r>
      <w:r>
        <w:rPr>
          <w:rFonts w:hint="eastAsia" w:ascii="仿宋_GB2312" w:eastAsia="仿宋_GB2312"/>
          <w:sz w:val="32"/>
          <w:szCs w:val="32"/>
        </w:rPr>
        <w:t>日</w:t>
      </w:r>
    </w:p>
    <w:p>
      <w:pPr>
        <w:autoSpaceDE w:val="0"/>
        <w:autoSpaceDN w:val="0"/>
        <w:adjustRightInd w:val="0"/>
        <w:snapToGrid w:val="0"/>
        <w:spacing w:line="300" w:lineRule="auto"/>
        <w:rPr>
          <w:rFonts w:ascii="仿宋_GB2312" w:hAnsi="仿宋_GB2312" w:eastAsia="仿宋_GB2312" w:cs="仿宋_GB2312"/>
          <w:sz w:val="28"/>
          <w:szCs w:val="28"/>
        </w:r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5</w:t>
      </w:r>
      <w:r>
        <w:rPr>
          <w:rFonts w:hint="eastAsia" w:ascii="仿宋_GB2312" w:eastAsia="仿宋_GB2312"/>
          <w:b/>
          <w:sz w:val="32"/>
          <w:szCs w:val="32"/>
        </w:rPr>
        <w:t>：</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 w:hAnsi="仿宋" w:eastAsia="仿宋" w:cs="仿宋"/>
          <w:sz w:val="32"/>
          <w:szCs w:val="32"/>
        </w:rPr>
      </w:pPr>
      <w:r>
        <w:rPr>
          <w:rFonts w:hint="eastAsia" w:ascii="仿宋_GB2312" w:eastAsia="仿宋_GB2312"/>
          <w:b/>
          <w:sz w:val="32"/>
          <w:szCs w:val="32"/>
        </w:rPr>
        <w:t>（包括但不限于企业营业执照、资质证书、企业简介、拟派项目人员等）</w:t>
      </w: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5"/>
              <w:jc w:val="center"/>
            </w:pPr>
          </w:p>
        </w:sdtContent>
      </w:sdt>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BC5"/>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A58B7"/>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4E6C"/>
    <w:rsid w:val="000E6AE3"/>
    <w:rsid w:val="000E705A"/>
    <w:rsid w:val="000E7B92"/>
    <w:rsid w:val="000F6F84"/>
    <w:rsid w:val="000F724C"/>
    <w:rsid w:val="00100812"/>
    <w:rsid w:val="00102F89"/>
    <w:rsid w:val="00105A92"/>
    <w:rsid w:val="00106293"/>
    <w:rsid w:val="00106E54"/>
    <w:rsid w:val="001071B2"/>
    <w:rsid w:val="0010751B"/>
    <w:rsid w:val="001102C9"/>
    <w:rsid w:val="001109C6"/>
    <w:rsid w:val="0011205F"/>
    <w:rsid w:val="00112C20"/>
    <w:rsid w:val="00115F4C"/>
    <w:rsid w:val="00115FE8"/>
    <w:rsid w:val="00121C54"/>
    <w:rsid w:val="00122814"/>
    <w:rsid w:val="00122F1C"/>
    <w:rsid w:val="00125C64"/>
    <w:rsid w:val="00127039"/>
    <w:rsid w:val="00127BE1"/>
    <w:rsid w:val="001300F7"/>
    <w:rsid w:val="00132678"/>
    <w:rsid w:val="0013476F"/>
    <w:rsid w:val="0014007C"/>
    <w:rsid w:val="00140E85"/>
    <w:rsid w:val="001417D2"/>
    <w:rsid w:val="001454D9"/>
    <w:rsid w:val="00145B7D"/>
    <w:rsid w:val="0015081C"/>
    <w:rsid w:val="00150D60"/>
    <w:rsid w:val="001531AE"/>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77065"/>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C511F"/>
    <w:rsid w:val="001D20A8"/>
    <w:rsid w:val="001D29BC"/>
    <w:rsid w:val="001D513D"/>
    <w:rsid w:val="001D5304"/>
    <w:rsid w:val="001D5C90"/>
    <w:rsid w:val="001D6738"/>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1F7"/>
    <w:rsid w:val="00234880"/>
    <w:rsid w:val="00234AF1"/>
    <w:rsid w:val="0023635B"/>
    <w:rsid w:val="00236B89"/>
    <w:rsid w:val="00240C2C"/>
    <w:rsid w:val="002422D4"/>
    <w:rsid w:val="0024257B"/>
    <w:rsid w:val="00242876"/>
    <w:rsid w:val="00243C6A"/>
    <w:rsid w:val="002447D1"/>
    <w:rsid w:val="00245E0C"/>
    <w:rsid w:val="002463DB"/>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5B00"/>
    <w:rsid w:val="002763BE"/>
    <w:rsid w:val="00277B14"/>
    <w:rsid w:val="00283073"/>
    <w:rsid w:val="0028408E"/>
    <w:rsid w:val="00290DE9"/>
    <w:rsid w:val="0029348F"/>
    <w:rsid w:val="00293C60"/>
    <w:rsid w:val="00293EA6"/>
    <w:rsid w:val="00294182"/>
    <w:rsid w:val="002948E1"/>
    <w:rsid w:val="002949F3"/>
    <w:rsid w:val="00294D10"/>
    <w:rsid w:val="00296F61"/>
    <w:rsid w:val="002A1094"/>
    <w:rsid w:val="002A1E0E"/>
    <w:rsid w:val="002A467B"/>
    <w:rsid w:val="002A4A6D"/>
    <w:rsid w:val="002A5151"/>
    <w:rsid w:val="002A527E"/>
    <w:rsid w:val="002A6155"/>
    <w:rsid w:val="002B16B2"/>
    <w:rsid w:val="002B1CE1"/>
    <w:rsid w:val="002B395F"/>
    <w:rsid w:val="002B49B4"/>
    <w:rsid w:val="002B5C50"/>
    <w:rsid w:val="002B738F"/>
    <w:rsid w:val="002B7956"/>
    <w:rsid w:val="002C119E"/>
    <w:rsid w:val="002C2F58"/>
    <w:rsid w:val="002C430D"/>
    <w:rsid w:val="002C61FE"/>
    <w:rsid w:val="002C63BC"/>
    <w:rsid w:val="002D395D"/>
    <w:rsid w:val="002D4767"/>
    <w:rsid w:val="002D6555"/>
    <w:rsid w:val="002E0B0C"/>
    <w:rsid w:val="002E3BAA"/>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6223"/>
    <w:rsid w:val="00316671"/>
    <w:rsid w:val="00325529"/>
    <w:rsid w:val="003259D2"/>
    <w:rsid w:val="0032684C"/>
    <w:rsid w:val="003271D0"/>
    <w:rsid w:val="003313EE"/>
    <w:rsid w:val="003321BD"/>
    <w:rsid w:val="00334BDD"/>
    <w:rsid w:val="003358D0"/>
    <w:rsid w:val="00336972"/>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4754"/>
    <w:rsid w:val="003B632E"/>
    <w:rsid w:val="003B63C0"/>
    <w:rsid w:val="003B738A"/>
    <w:rsid w:val="003C0456"/>
    <w:rsid w:val="003C25A9"/>
    <w:rsid w:val="003C2B6E"/>
    <w:rsid w:val="003C4944"/>
    <w:rsid w:val="003C5558"/>
    <w:rsid w:val="003C6075"/>
    <w:rsid w:val="003C68F1"/>
    <w:rsid w:val="003C6E18"/>
    <w:rsid w:val="003C7ECB"/>
    <w:rsid w:val="003D4449"/>
    <w:rsid w:val="003D46C8"/>
    <w:rsid w:val="003D7241"/>
    <w:rsid w:val="003E082E"/>
    <w:rsid w:val="003E179E"/>
    <w:rsid w:val="003E3EE2"/>
    <w:rsid w:val="003E66A4"/>
    <w:rsid w:val="003E773D"/>
    <w:rsid w:val="003F0741"/>
    <w:rsid w:val="003F1167"/>
    <w:rsid w:val="003F3A99"/>
    <w:rsid w:val="003F5541"/>
    <w:rsid w:val="003F5D12"/>
    <w:rsid w:val="0040091F"/>
    <w:rsid w:val="004009B5"/>
    <w:rsid w:val="00401DF0"/>
    <w:rsid w:val="0040203C"/>
    <w:rsid w:val="00403FEB"/>
    <w:rsid w:val="0040570F"/>
    <w:rsid w:val="0040623A"/>
    <w:rsid w:val="00406D9C"/>
    <w:rsid w:val="00406FE9"/>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7425F"/>
    <w:rsid w:val="0047514C"/>
    <w:rsid w:val="004808D2"/>
    <w:rsid w:val="004816A8"/>
    <w:rsid w:val="004822E8"/>
    <w:rsid w:val="0048476D"/>
    <w:rsid w:val="00487419"/>
    <w:rsid w:val="004908C3"/>
    <w:rsid w:val="0049098C"/>
    <w:rsid w:val="00492123"/>
    <w:rsid w:val="004966D7"/>
    <w:rsid w:val="00497B8F"/>
    <w:rsid w:val="004A12C6"/>
    <w:rsid w:val="004A1C90"/>
    <w:rsid w:val="004A1EE6"/>
    <w:rsid w:val="004A3B0D"/>
    <w:rsid w:val="004A5DC4"/>
    <w:rsid w:val="004A6FD7"/>
    <w:rsid w:val="004B0C1B"/>
    <w:rsid w:val="004B1142"/>
    <w:rsid w:val="004B1857"/>
    <w:rsid w:val="004B3988"/>
    <w:rsid w:val="004B4B7D"/>
    <w:rsid w:val="004B5BEB"/>
    <w:rsid w:val="004B5D85"/>
    <w:rsid w:val="004B6632"/>
    <w:rsid w:val="004B68E6"/>
    <w:rsid w:val="004C1573"/>
    <w:rsid w:val="004C262E"/>
    <w:rsid w:val="004C2AB5"/>
    <w:rsid w:val="004C3FD8"/>
    <w:rsid w:val="004C7B1C"/>
    <w:rsid w:val="004D0C62"/>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528C"/>
    <w:rsid w:val="00516787"/>
    <w:rsid w:val="005208C4"/>
    <w:rsid w:val="005209DF"/>
    <w:rsid w:val="005221A0"/>
    <w:rsid w:val="005238CD"/>
    <w:rsid w:val="00523D84"/>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C2D"/>
    <w:rsid w:val="005458FE"/>
    <w:rsid w:val="00546753"/>
    <w:rsid w:val="00547332"/>
    <w:rsid w:val="00550AB3"/>
    <w:rsid w:val="005511B9"/>
    <w:rsid w:val="00551D6E"/>
    <w:rsid w:val="0055285B"/>
    <w:rsid w:val="00553C13"/>
    <w:rsid w:val="00555B2B"/>
    <w:rsid w:val="0056126D"/>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30C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1AE3"/>
    <w:rsid w:val="005D6589"/>
    <w:rsid w:val="005E2276"/>
    <w:rsid w:val="005E51F5"/>
    <w:rsid w:val="005E5570"/>
    <w:rsid w:val="005E710A"/>
    <w:rsid w:val="005F3274"/>
    <w:rsid w:val="005F3C4D"/>
    <w:rsid w:val="005F3DE8"/>
    <w:rsid w:val="005F48C3"/>
    <w:rsid w:val="005F4F54"/>
    <w:rsid w:val="005F53FB"/>
    <w:rsid w:val="005F5726"/>
    <w:rsid w:val="00601554"/>
    <w:rsid w:val="00602C99"/>
    <w:rsid w:val="00603E40"/>
    <w:rsid w:val="006051AC"/>
    <w:rsid w:val="00605584"/>
    <w:rsid w:val="00606A24"/>
    <w:rsid w:val="00606E06"/>
    <w:rsid w:val="006071B5"/>
    <w:rsid w:val="00607DC8"/>
    <w:rsid w:val="00610159"/>
    <w:rsid w:val="00610986"/>
    <w:rsid w:val="006109CA"/>
    <w:rsid w:val="00610B11"/>
    <w:rsid w:val="00611993"/>
    <w:rsid w:val="00612DC6"/>
    <w:rsid w:val="00617852"/>
    <w:rsid w:val="00620583"/>
    <w:rsid w:val="00620906"/>
    <w:rsid w:val="00623BA8"/>
    <w:rsid w:val="00623E86"/>
    <w:rsid w:val="00625DFD"/>
    <w:rsid w:val="006264CB"/>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67BB"/>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9F7"/>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1D7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47D6D"/>
    <w:rsid w:val="00750D5D"/>
    <w:rsid w:val="0075132B"/>
    <w:rsid w:val="00752A9A"/>
    <w:rsid w:val="00753764"/>
    <w:rsid w:val="007537F6"/>
    <w:rsid w:val="007562AA"/>
    <w:rsid w:val="0075715E"/>
    <w:rsid w:val="00757C71"/>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3FEF"/>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30E6"/>
    <w:rsid w:val="0084402C"/>
    <w:rsid w:val="00851FA5"/>
    <w:rsid w:val="00851FFF"/>
    <w:rsid w:val="00852B18"/>
    <w:rsid w:val="0085309F"/>
    <w:rsid w:val="00853B90"/>
    <w:rsid w:val="0085448E"/>
    <w:rsid w:val="0085759F"/>
    <w:rsid w:val="00860C31"/>
    <w:rsid w:val="0086121C"/>
    <w:rsid w:val="008614DF"/>
    <w:rsid w:val="00861E82"/>
    <w:rsid w:val="00863D54"/>
    <w:rsid w:val="00863F5C"/>
    <w:rsid w:val="00864679"/>
    <w:rsid w:val="00864786"/>
    <w:rsid w:val="00864F97"/>
    <w:rsid w:val="008700E1"/>
    <w:rsid w:val="00870C0D"/>
    <w:rsid w:val="00873347"/>
    <w:rsid w:val="00875FCD"/>
    <w:rsid w:val="008774AF"/>
    <w:rsid w:val="008826AC"/>
    <w:rsid w:val="008828C4"/>
    <w:rsid w:val="0088337A"/>
    <w:rsid w:val="00883391"/>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A79C6"/>
    <w:rsid w:val="008B04D6"/>
    <w:rsid w:val="008B1C52"/>
    <w:rsid w:val="008B264F"/>
    <w:rsid w:val="008B28E8"/>
    <w:rsid w:val="008B4616"/>
    <w:rsid w:val="008B4CDA"/>
    <w:rsid w:val="008B6805"/>
    <w:rsid w:val="008B6E16"/>
    <w:rsid w:val="008C5A76"/>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3E0B"/>
    <w:rsid w:val="00934791"/>
    <w:rsid w:val="00936E64"/>
    <w:rsid w:val="00936FFE"/>
    <w:rsid w:val="0094006B"/>
    <w:rsid w:val="00952467"/>
    <w:rsid w:val="009526B8"/>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67EE2"/>
    <w:rsid w:val="00973A88"/>
    <w:rsid w:val="00974C64"/>
    <w:rsid w:val="0097552C"/>
    <w:rsid w:val="009765F0"/>
    <w:rsid w:val="00977308"/>
    <w:rsid w:val="0097784B"/>
    <w:rsid w:val="0098303D"/>
    <w:rsid w:val="009832B2"/>
    <w:rsid w:val="009844D0"/>
    <w:rsid w:val="00986CE6"/>
    <w:rsid w:val="00987744"/>
    <w:rsid w:val="00987920"/>
    <w:rsid w:val="00987BC0"/>
    <w:rsid w:val="00990529"/>
    <w:rsid w:val="00991012"/>
    <w:rsid w:val="00991748"/>
    <w:rsid w:val="00992C96"/>
    <w:rsid w:val="009952B2"/>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0E6F"/>
    <w:rsid w:val="009D2CBA"/>
    <w:rsid w:val="009D2D7E"/>
    <w:rsid w:val="009D4E26"/>
    <w:rsid w:val="009D66DC"/>
    <w:rsid w:val="009E222D"/>
    <w:rsid w:val="009E3738"/>
    <w:rsid w:val="009E5F7C"/>
    <w:rsid w:val="009E6873"/>
    <w:rsid w:val="009E7807"/>
    <w:rsid w:val="009E7C6E"/>
    <w:rsid w:val="009F19D8"/>
    <w:rsid w:val="009F2207"/>
    <w:rsid w:val="009F25F7"/>
    <w:rsid w:val="009F473A"/>
    <w:rsid w:val="009F6B80"/>
    <w:rsid w:val="00A024CE"/>
    <w:rsid w:val="00A02517"/>
    <w:rsid w:val="00A03DF3"/>
    <w:rsid w:val="00A04AF0"/>
    <w:rsid w:val="00A0561E"/>
    <w:rsid w:val="00A06034"/>
    <w:rsid w:val="00A06837"/>
    <w:rsid w:val="00A06B39"/>
    <w:rsid w:val="00A104B6"/>
    <w:rsid w:val="00A11387"/>
    <w:rsid w:val="00A1222B"/>
    <w:rsid w:val="00A1263B"/>
    <w:rsid w:val="00A12C0D"/>
    <w:rsid w:val="00A131B4"/>
    <w:rsid w:val="00A13B05"/>
    <w:rsid w:val="00A14DAC"/>
    <w:rsid w:val="00A15903"/>
    <w:rsid w:val="00A16F8A"/>
    <w:rsid w:val="00A21B65"/>
    <w:rsid w:val="00A23D6D"/>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3CC1"/>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B7E40"/>
    <w:rsid w:val="00AC1193"/>
    <w:rsid w:val="00AC17BE"/>
    <w:rsid w:val="00AC26DF"/>
    <w:rsid w:val="00AC3732"/>
    <w:rsid w:val="00AC6A97"/>
    <w:rsid w:val="00AC7073"/>
    <w:rsid w:val="00AC7395"/>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60D"/>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87803"/>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16E5"/>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5B33"/>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114"/>
    <w:rsid w:val="00CA453F"/>
    <w:rsid w:val="00CA5600"/>
    <w:rsid w:val="00CB0E74"/>
    <w:rsid w:val="00CB258C"/>
    <w:rsid w:val="00CB47FD"/>
    <w:rsid w:val="00CB5774"/>
    <w:rsid w:val="00CB6B33"/>
    <w:rsid w:val="00CB6E20"/>
    <w:rsid w:val="00CB7C41"/>
    <w:rsid w:val="00CC28B0"/>
    <w:rsid w:val="00CC2B26"/>
    <w:rsid w:val="00CC32DB"/>
    <w:rsid w:val="00CC372F"/>
    <w:rsid w:val="00CC64BE"/>
    <w:rsid w:val="00CD0A41"/>
    <w:rsid w:val="00CD377A"/>
    <w:rsid w:val="00CD57F6"/>
    <w:rsid w:val="00CD6ADA"/>
    <w:rsid w:val="00CD7303"/>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CF74B2"/>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1FA3"/>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8D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0F15"/>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6DF2"/>
    <w:rsid w:val="00DC7882"/>
    <w:rsid w:val="00DC7AD4"/>
    <w:rsid w:val="00DC7FF2"/>
    <w:rsid w:val="00DD011C"/>
    <w:rsid w:val="00DD13A1"/>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672F"/>
    <w:rsid w:val="00DF7F83"/>
    <w:rsid w:val="00E01267"/>
    <w:rsid w:val="00E02745"/>
    <w:rsid w:val="00E02E10"/>
    <w:rsid w:val="00E02EC0"/>
    <w:rsid w:val="00E044E2"/>
    <w:rsid w:val="00E064D4"/>
    <w:rsid w:val="00E07622"/>
    <w:rsid w:val="00E1317F"/>
    <w:rsid w:val="00E133C5"/>
    <w:rsid w:val="00E1346D"/>
    <w:rsid w:val="00E15453"/>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196C"/>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22E2"/>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2B"/>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370"/>
    <w:rsid w:val="00F21B48"/>
    <w:rsid w:val="00F21D16"/>
    <w:rsid w:val="00F2237C"/>
    <w:rsid w:val="00F24298"/>
    <w:rsid w:val="00F24DA1"/>
    <w:rsid w:val="00F25CDB"/>
    <w:rsid w:val="00F266BE"/>
    <w:rsid w:val="00F269F2"/>
    <w:rsid w:val="00F27F1C"/>
    <w:rsid w:val="00F312C6"/>
    <w:rsid w:val="00F3242E"/>
    <w:rsid w:val="00F32AF0"/>
    <w:rsid w:val="00F32B2D"/>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2D12"/>
    <w:rsid w:val="00F830BB"/>
    <w:rsid w:val="00F830D0"/>
    <w:rsid w:val="00F83FEE"/>
    <w:rsid w:val="00F847B8"/>
    <w:rsid w:val="00F85EEB"/>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A7FB8"/>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168F1DC9"/>
    <w:rsid w:val="19FE5F86"/>
    <w:rsid w:val="1E064274"/>
    <w:rsid w:val="1F777407"/>
    <w:rsid w:val="20405557"/>
    <w:rsid w:val="22A26DD5"/>
    <w:rsid w:val="28B61F81"/>
    <w:rsid w:val="28E25B87"/>
    <w:rsid w:val="2C2F3077"/>
    <w:rsid w:val="30FB3BB9"/>
    <w:rsid w:val="3BE840D5"/>
    <w:rsid w:val="3CF73562"/>
    <w:rsid w:val="43AA230D"/>
    <w:rsid w:val="45786D7F"/>
    <w:rsid w:val="4C1861F7"/>
    <w:rsid w:val="4E8C313E"/>
    <w:rsid w:val="4FA6438F"/>
    <w:rsid w:val="50626680"/>
    <w:rsid w:val="529A0378"/>
    <w:rsid w:val="61243EE2"/>
    <w:rsid w:val="6598698C"/>
    <w:rsid w:val="694C30C1"/>
    <w:rsid w:val="6F0F20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3"/>
    <w:autoRedefine/>
    <w:qFormat/>
    <w:uiPriority w:val="0"/>
    <w:pPr>
      <w:ind w:left="2500" w:leftChars="2500"/>
    </w:pPr>
    <w:rPr>
      <w:sz w:val="44"/>
      <w:szCs w:val="44"/>
      <w:lang w:val="zh-CN"/>
    </w:rPr>
  </w:style>
  <w:style w:type="paragraph" w:styleId="4">
    <w:name w:val="Balloon Text"/>
    <w:basedOn w:val="1"/>
    <w:link w:val="14"/>
    <w:autoRedefine/>
    <w:semiHidden/>
    <w:unhideWhenUsed/>
    <w:qFormat/>
    <w:uiPriority w:val="99"/>
    <w:rPr>
      <w:sz w:val="18"/>
      <w:szCs w:val="18"/>
    </w:rPr>
  </w:style>
  <w:style w:type="paragraph" w:styleId="5">
    <w:name w:val="footer"/>
    <w:basedOn w:val="1"/>
    <w:link w:val="12"/>
    <w:autoRedefine/>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autoRedefine/>
    <w:qFormat/>
    <w:uiPriority w:val="34"/>
    <w:pPr>
      <w:ind w:firstLine="420" w:firstLineChars="200"/>
    </w:pPr>
  </w:style>
  <w:style w:type="character" w:customStyle="1" w:styleId="11">
    <w:name w:val="页眉 Char"/>
    <w:basedOn w:val="9"/>
    <w:link w:val="6"/>
    <w:autoRedefine/>
    <w:qFormat/>
    <w:uiPriority w:val="99"/>
    <w:rPr>
      <w:rFonts w:ascii="Times New Roman" w:hAnsi="Times New Roman" w:eastAsia="宋体" w:cs="Times New Roman"/>
      <w:sz w:val="18"/>
      <w:szCs w:val="18"/>
    </w:rPr>
  </w:style>
  <w:style w:type="character" w:customStyle="1" w:styleId="12">
    <w:name w:val="页脚 Char"/>
    <w:basedOn w:val="9"/>
    <w:link w:val="5"/>
    <w:autoRedefine/>
    <w:qFormat/>
    <w:uiPriority w:val="99"/>
    <w:rPr>
      <w:rFonts w:ascii="Times New Roman" w:hAnsi="Times New Roman" w:eastAsia="宋体" w:cs="Times New Roman"/>
      <w:sz w:val="18"/>
      <w:szCs w:val="18"/>
    </w:rPr>
  </w:style>
  <w:style w:type="character" w:customStyle="1" w:styleId="13">
    <w:name w:val="日期 Char"/>
    <w:basedOn w:val="9"/>
    <w:link w:val="3"/>
    <w:autoRedefine/>
    <w:qFormat/>
    <w:uiPriority w:val="0"/>
    <w:rPr>
      <w:rFonts w:ascii="Times New Roman" w:hAnsi="Times New Roman" w:eastAsia="宋体" w:cs="Times New Roman"/>
      <w:sz w:val="44"/>
      <w:szCs w:val="44"/>
      <w:lang w:val="zh-CN"/>
    </w:rPr>
  </w:style>
  <w:style w:type="character" w:customStyle="1" w:styleId="14">
    <w:name w:val="批注框文本 Char"/>
    <w:basedOn w:val="9"/>
    <w:link w:val="4"/>
    <w:autoRedefine/>
    <w:semiHidden/>
    <w:qFormat/>
    <w:uiPriority w:val="99"/>
    <w:rPr>
      <w:kern w:val="2"/>
      <w:sz w:val="18"/>
      <w:szCs w:val="18"/>
    </w:rPr>
  </w:style>
  <w:style w:type="paragraph" w:customStyle="1" w:styleId="15">
    <w:name w:val="Table Text"/>
    <w:basedOn w:val="1"/>
    <w:autoRedefine/>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16"/>
      <w:szCs w:val="16"/>
      <w:lang w:eastAsia="en-US"/>
    </w:rPr>
  </w:style>
  <w:style w:type="paragraph" w:customStyle="1" w:styleId="16">
    <w:name w:val="正文_0_0"/>
    <w:basedOn w:val="1"/>
    <w:autoRedefine/>
    <w:qFormat/>
    <w:uiPriority w:val="0"/>
    <w:rPr>
      <w:rFonts w:ascii="Calibri" w:hAnsi="Calibri"/>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Pages>
  <Words>328</Words>
  <Characters>1875</Characters>
  <Lines>15</Lines>
  <Paragraphs>4</Paragraphs>
  <TotalTime>0</TotalTime>
  <ScaleCrop>false</ScaleCrop>
  <LinksUpToDate>false</LinksUpToDate>
  <CharactersWithSpaces>2199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2024-01-10T07:35:00Z</dcterms:created>
  <dc:creator>陈希琳</dc:creator>
  <cp:lastModifiedBy>-LINN-</cp:lastModifiedBy>
  <cp:lastPrinted>2024-01-17T08:36:00Z</cp:lastPrinted>
  <dcterms:modified xsi:type="dcterms:W3CDTF">2024-01-17T09:43:32Z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2366BE01F251487FAAFD4DD9F3A95E55_13</vt:lpwstr>
  </property>
</Properties>
</file>