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hint="eastAsia" w:ascii="仿宋" w:hAnsi="仿宋" w:eastAsia="仿宋" w:cs="仿宋"/>
          <w:b/>
          <w:sz w:val="56"/>
          <w:szCs w:val="56"/>
          <w:lang w:val="zh-CN"/>
        </w:rPr>
      </w:pPr>
    </w:p>
    <w:p>
      <w:pPr>
        <w:autoSpaceDE w:val="0"/>
        <w:autoSpaceDN w:val="0"/>
        <w:adjustRightInd w:val="0"/>
        <w:snapToGrid w:val="0"/>
        <w:jc w:val="center"/>
        <w:rPr>
          <w:rFonts w:hint="eastAsia" w:ascii="仿宋" w:hAnsi="仿宋" w:eastAsia="仿宋" w:cs="仿宋"/>
          <w:b/>
          <w:sz w:val="56"/>
          <w:szCs w:val="56"/>
          <w:lang w:val="zh-CN"/>
        </w:rPr>
      </w:pPr>
    </w:p>
    <w:p>
      <w:pPr>
        <w:autoSpaceDE w:val="0"/>
        <w:autoSpaceDN w:val="0"/>
        <w:adjustRightInd w:val="0"/>
        <w:snapToGrid w:val="0"/>
        <w:jc w:val="center"/>
        <w:rPr>
          <w:rFonts w:hint="eastAsia"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r>
        <w:rPr>
          <w:rFonts w:hint="eastAsia" w:ascii="仿宋" w:hAnsi="仿宋" w:eastAsia="仿宋" w:cs="仿宋"/>
          <w:sz w:val="56"/>
          <w:szCs w:val="56"/>
          <w:lang w:val="zh-CN"/>
        </w:rPr>
        <w:t>项目询价函</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spacing w:line="360" w:lineRule="auto"/>
        <w:jc w:val="center"/>
        <w:rPr>
          <w:rFonts w:hint="eastAsia" w:ascii="仿宋" w:hAnsi="仿宋" w:eastAsia="仿宋" w:cs="仿宋"/>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40"/>
          <w:szCs w:val="56"/>
          <w:lang w:val="zh-CN"/>
        </w:rPr>
        <w:t>项目名称：</w:t>
      </w:r>
      <w:r>
        <w:rPr>
          <w:rFonts w:hint="eastAsia" w:ascii="仿宋" w:hAnsi="仿宋" w:eastAsia="仿宋" w:cs="仿宋"/>
          <w:sz w:val="36"/>
          <w:szCs w:val="52"/>
        </w:rPr>
        <w:t>浙江大学医学院附属第一医院</w:t>
      </w:r>
      <w:r>
        <w:rPr>
          <w:rFonts w:hint="eastAsia" w:ascii="仿宋" w:hAnsi="仿宋" w:eastAsia="仿宋" w:cs="仿宋"/>
          <w:sz w:val="36"/>
          <w:szCs w:val="52"/>
          <w:lang w:val="en-US" w:eastAsia="zh-CN"/>
        </w:rPr>
        <w:t>庆春院区17号楼2楼</w:t>
      </w:r>
      <w:r>
        <w:rPr>
          <w:rFonts w:hint="eastAsia" w:ascii="仿宋" w:hAnsi="仿宋" w:eastAsia="仿宋" w:cs="仿宋"/>
          <w:sz w:val="36"/>
          <w:szCs w:val="52"/>
        </w:rPr>
        <w:t>大学路厅LED屏幕改造工程</w:t>
      </w:r>
    </w:p>
    <w:p>
      <w:pPr>
        <w:autoSpaceDE w:val="0"/>
        <w:autoSpaceDN w:val="0"/>
        <w:adjustRightInd w:val="0"/>
        <w:snapToGrid w:val="0"/>
        <w:spacing w:after="156" w:afterLines="50"/>
        <w:jc w:val="center"/>
        <w:rPr>
          <w:rFonts w:hint="eastAsia" w:ascii="仿宋" w:hAnsi="仿宋" w:eastAsia="仿宋" w:cs="仿宋"/>
          <w:b/>
          <w:sz w:val="44"/>
          <w:szCs w:val="56"/>
          <w:lang w:val="zh-CN"/>
        </w:rPr>
      </w:pPr>
      <w:r>
        <w:rPr>
          <w:rFonts w:hint="eastAsia" w:ascii="仿宋" w:hAnsi="仿宋" w:eastAsia="仿宋" w:cs="仿宋"/>
          <w:b/>
          <w:sz w:val="44"/>
          <w:szCs w:val="56"/>
          <w:lang w:val="zh-CN"/>
        </w:rPr>
        <w:t>询价函</w:t>
      </w:r>
    </w:p>
    <w:p>
      <w:pPr>
        <w:autoSpaceDE w:val="0"/>
        <w:autoSpaceDN w:val="0"/>
        <w:adjustRightInd w:val="0"/>
        <w:snapToGrid w:val="0"/>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pPr>
        <w:autoSpaceDE w:val="0"/>
        <w:autoSpaceDN w:val="0"/>
        <w:adjustRightInd w:val="0"/>
        <w:snapToGrid w:val="0"/>
        <w:rPr>
          <w:rFonts w:hint="eastAsia"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4981"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12"/>
        <w:gridCol w:w="1418"/>
        <w:gridCol w:w="3119"/>
        <w:gridCol w:w="146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57" w:type="pct"/>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序号</w:t>
            </w:r>
          </w:p>
        </w:tc>
        <w:tc>
          <w:tcPr>
            <w:tcW w:w="1008"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835"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采购方式</w:t>
            </w:r>
          </w:p>
        </w:tc>
        <w:tc>
          <w:tcPr>
            <w:tcW w:w="1837"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服务要求</w:t>
            </w:r>
          </w:p>
        </w:tc>
        <w:tc>
          <w:tcPr>
            <w:tcW w:w="863"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最高限价</w:t>
            </w:r>
          </w:p>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57" w:type="pct"/>
            <w:vMerge w:val="restart"/>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w:t>
            </w:r>
          </w:p>
        </w:tc>
        <w:tc>
          <w:tcPr>
            <w:tcW w:w="1008"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浙江大学医学院附属第一医院庆春院区</w:t>
            </w:r>
            <w:r>
              <w:rPr>
                <w:rFonts w:hint="eastAsia" w:ascii="仿宋" w:hAnsi="仿宋" w:eastAsia="仿宋" w:cs="仿宋"/>
                <w:sz w:val="28"/>
                <w:szCs w:val="28"/>
                <w:lang w:val="en-US" w:eastAsia="zh-CN"/>
              </w:rPr>
              <w:t>17号楼2楼</w:t>
            </w:r>
            <w:r>
              <w:rPr>
                <w:rFonts w:hint="eastAsia" w:ascii="仿宋" w:hAnsi="仿宋" w:eastAsia="仿宋" w:cs="仿宋"/>
                <w:sz w:val="28"/>
                <w:szCs w:val="28"/>
              </w:rPr>
              <w:t>大学路厅LED屏幕改造工程</w:t>
            </w:r>
          </w:p>
        </w:tc>
        <w:tc>
          <w:tcPr>
            <w:tcW w:w="835"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院内询价</w:t>
            </w:r>
          </w:p>
        </w:tc>
        <w:tc>
          <w:tcPr>
            <w:tcW w:w="1837"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rPr>
              <w:t>地点：庆春</w:t>
            </w:r>
            <w:bookmarkStart w:id="0" w:name="_GoBack"/>
            <w:bookmarkEnd w:id="0"/>
            <w:r>
              <w:rPr>
                <w:rFonts w:hint="eastAsia" w:ascii="仿宋" w:hAnsi="仿宋" w:eastAsia="仿宋" w:cs="仿宋"/>
                <w:sz w:val="28"/>
                <w:szCs w:val="28"/>
              </w:rPr>
              <w:t>院区</w:t>
            </w:r>
          </w:p>
        </w:tc>
        <w:tc>
          <w:tcPr>
            <w:tcW w:w="863"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57" w:type="pct"/>
            <w:vMerge w:val="continue"/>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p>
        </w:tc>
        <w:tc>
          <w:tcPr>
            <w:tcW w:w="1008" w:type="pct"/>
            <w:vMerge w:val="continue"/>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p>
        </w:tc>
        <w:tc>
          <w:tcPr>
            <w:tcW w:w="835" w:type="pct"/>
            <w:vMerge w:val="continue"/>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p>
        </w:tc>
        <w:tc>
          <w:tcPr>
            <w:tcW w:w="1837" w:type="pct"/>
            <w:shd w:val="clear" w:color="000000" w:fill="FFFFFF"/>
            <w:vAlign w:val="center"/>
          </w:tcPr>
          <w:p>
            <w:pPr>
              <w:autoSpaceDE w:val="0"/>
              <w:autoSpaceDN w:val="0"/>
              <w:adjustRightInd w:val="0"/>
              <w:snapToGrid w:val="0"/>
              <w:rPr>
                <w:rFonts w:hint="eastAsia" w:ascii="仿宋" w:hAnsi="仿宋" w:eastAsia="仿宋" w:cs="仿宋"/>
                <w:sz w:val="28"/>
                <w:szCs w:val="28"/>
                <w:lang w:val="en-US" w:eastAsia="zh-CN"/>
              </w:rPr>
            </w:pPr>
            <w:r>
              <w:rPr>
                <w:rFonts w:hint="eastAsia" w:ascii="仿宋" w:hAnsi="仿宋" w:eastAsia="仿宋" w:cs="仿宋"/>
                <w:sz w:val="28"/>
                <w:szCs w:val="28"/>
              </w:rPr>
              <w:t>内容：拆装原有L</w:t>
            </w:r>
            <w:r>
              <w:rPr>
                <w:rFonts w:hint="eastAsia" w:ascii="仿宋" w:hAnsi="仿宋" w:eastAsia="仿宋" w:cs="仿宋"/>
                <w:sz w:val="28"/>
                <w:szCs w:val="28"/>
              </w:rPr>
              <w:t>ED</w:t>
            </w:r>
            <w:r>
              <w:rPr>
                <w:rFonts w:hint="eastAsia" w:ascii="仿宋" w:hAnsi="仿宋" w:eastAsia="仿宋" w:cs="仿宋"/>
                <w:sz w:val="28"/>
                <w:szCs w:val="28"/>
              </w:rPr>
              <w:t>屏幕，按照16：9显示，屏幕尺寸：3.68m*2.107</w:t>
            </w:r>
            <w:r>
              <w:rPr>
                <w:rFonts w:hint="eastAsia" w:ascii="仿宋" w:hAnsi="仿宋" w:eastAsia="仿宋" w:cs="仿宋"/>
                <w:sz w:val="28"/>
                <w:szCs w:val="28"/>
                <w:lang w:val="en-US" w:eastAsia="zh-CN"/>
              </w:rPr>
              <w:t>m</w:t>
            </w:r>
          </w:p>
        </w:tc>
        <w:tc>
          <w:tcPr>
            <w:tcW w:w="863" w:type="pct"/>
            <w:vMerge w:val="continue"/>
            <w:shd w:val="clear" w:color="000000" w:fill="FFFFFF"/>
            <w:vAlign w:val="center"/>
          </w:tcPr>
          <w:p>
            <w:pPr>
              <w:autoSpaceDE w:val="0"/>
              <w:autoSpaceDN w:val="0"/>
              <w:adjustRightInd w:val="0"/>
              <w:snapToGrid w:val="0"/>
              <w:rPr>
                <w:rFonts w:hint="eastAsia" w:ascii="仿宋" w:hAnsi="仿宋" w:eastAsia="仿宋" w:cs="仿宋"/>
                <w:sz w:val="28"/>
                <w:szCs w:val="28"/>
              </w:rPr>
            </w:pPr>
          </w:p>
        </w:tc>
      </w:tr>
    </w:tbl>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二</w:t>
      </w:r>
      <w:r>
        <w:rPr>
          <w:rFonts w:hint="eastAsia" w:ascii="仿宋" w:hAnsi="仿宋" w:eastAsia="仿宋" w:cs="仿宋"/>
          <w:b/>
          <w:sz w:val="32"/>
          <w:szCs w:val="32"/>
        </w:rPr>
        <w:t>、</w:t>
      </w:r>
      <w:r>
        <w:rPr>
          <w:rFonts w:hint="eastAsia" w:ascii="仿宋" w:hAnsi="仿宋" w:eastAsia="仿宋" w:cs="仿宋"/>
          <w:b/>
          <w:sz w:val="32"/>
          <w:szCs w:val="32"/>
        </w:rPr>
        <w:t>具体</w:t>
      </w:r>
      <w:r>
        <w:rPr>
          <w:rFonts w:hint="eastAsia" w:ascii="仿宋" w:hAnsi="仿宋" w:eastAsia="仿宋" w:cs="仿宋"/>
          <w:b/>
          <w:sz w:val="32"/>
          <w:szCs w:val="32"/>
        </w:rPr>
        <w:t>需求</w:t>
      </w:r>
    </w:p>
    <w:p>
      <w:pPr>
        <w:spacing w:line="140" w:lineRule="atLeast"/>
        <w:ind w:firstLine="480" w:firstLineChars="150"/>
        <w:rPr>
          <w:rFonts w:hint="eastAsia" w:ascii="仿宋" w:hAnsi="仿宋" w:eastAsia="仿宋" w:cs="仿宋"/>
          <w:sz w:val="32"/>
          <w:szCs w:val="32"/>
        </w:rPr>
      </w:pPr>
      <w:r>
        <w:rPr>
          <w:rFonts w:hint="eastAsia" w:ascii="仿宋" w:hAnsi="仿宋" w:eastAsia="仿宋" w:cs="仿宋"/>
          <w:sz w:val="32"/>
          <w:szCs w:val="32"/>
          <w:lang w:val="zh-CN"/>
        </w:rPr>
        <w:t>2.1</w:t>
      </w:r>
      <w:r>
        <w:rPr>
          <w:rFonts w:hint="eastAsia" w:ascii="仿宋" w:hAnsi="仿宋" w:eastAsia="仿宋" w:cs="仿宋"/>
          <w:sz w:val="32"/>
          <w:szCs w:val="32"/>
        </w:rPr>
        <w:t>对浙江大学医学院附属第一医院庆春院区</w:t>
      </w:r>
      <w:r>
        <w:rPr>
          <w:rFonts w:hint="eastAsia" w:ascii="仿宋" w:hAnsi="仿宋" w:eastAsia="仿宋" w:cs="仿宋"/>
          <w:sz w:val="32"/>
          <w:szCs w:val="32"/>
        </w:rPr>
        <w:t>17</w:t>
      </w:r>
      <w:r>
        <w:rPr>
          <w:rFonts w:hint="eastAsia" w:ascii="仿宋" w:hAnsi="仿宋" w:eastAsia="仿宋" w:cs="仿宋"/>
          <w:sz w:val="32"/>
          <w:szCs w:val="32"/>
        </w:rPr>
        <w:t>号楼</w:t>
      </w:r>
      <w:r>
        <w:rPr>
          <w:rFonts w:hint="eastAsia" w:ascii="仿宋" w:hAnsi="仿宋" w:eastAsia="仿宋" w:cs="仿宋"/>
          <w:sz w:val="32"/>
          <w:szCs w:val="32"/>
          <w:lang w:val="en-US" w:eastAsia="zh-CN"/>
        </w:rPr>
        <w:t>2</w:t>
      </w:r>
      <w:r>
        <w:rPr>
          <w:rFonts w:hint="eastAsia" w:ascii="仿宋" w:hAnsi="仿宋" w:eastAsia="仿宋" w:cs="仿宋"/>
          <w:sz w:val="32"/>
          <w:szCs w:val="32"/>
        </w:rPr>
        <w:t>楼大学路厅LED屏幕改造，包括旧屏拆除，新尺寸重新安装、调试、修复及质保期内保修等。</w:t>
      </w:r>
    </w:p>
    <w:p>
      <w:pPr>
        <w:spacing w:line="140" w:lineRule="atLeast"/>
        <w:ind w:firstLine="480" w:firstLineChars="150"/>
        <w:rPr>
          <w:rFonts w:hint="eastAsia" w:ascii="仿宋" w:hAnsi="仿宋" w:eastAsia="仿宋" w:cs="仿宋"/>
          <w:sz w:val="32"/>
          <w:szCs w:val="32"/>
          <w:lang w:val="zh-CN"/>
        </w:rPr>
      </w:pPr>
      <w:r>
        <w:rPr>
          <w:rFonts w:hint="eastAsia" w:ascii="仿宋" w:hAnsi="仿宋" w:eastAsia="仿宋" w:cs="仿宋"/>
          <w:sz w:val="32"/>
          <w:szCs w:val="32"/>
          <w:lang w:val="zh-CN"/>
        </w:rPr>
        <w:t>2.2项目明细：</w:t>
      </w:r>
    </w:p>
    <w:tbl>
      <w:tblPr>
        <w:tblStyle w:val="7"/>
        <w:tblpPr w:leftFromText="180" w:rightFromText="180" w:vertAnchor="text" w:horzAnchor="page" w:tblpX="1168" w:tblpY="297"/>
        <w:tblOverlap w:val="never"/>
        <w:tblW w:w="9464" w:type="dxa"/>
        <w:tblInd w:w="0" w:type="dxa"/>
        <w:tblLayout w:type="fixed"/>
        <w:tblCellMar>
          <w:top w:w="0" w:type="dxa"/>
          <w:left w:w="108" w:type="dxa"/>
          <w:bottom w:w="0" w:type="dxa"/>
          <w:right w:w="108" w:type="dxa"/>
        </w:tblCellMar>
      </w:tblPr>
      <w:tblGrid>
        <w:gridCol w:w="640"/>
        <w:gridCol w:w="2072"/>
        <w:gridCol w:w="3240"/>
        <w:gridCol w:w="780"/>
        <w:gridCol w:w="825"/>
        <w:gridCol w:w="855"/>
        <w:gridCol w:w="1052"/>
      </w:tblGrid>
      <w:tr>
        <w:tblPrEx>
          <w:tblCellMar>
            <w:top w:w="0" w:type="dxa"/>
            <w:left w:w="108" w:type="dxa"/>
            <w:bottom w:w="0" w:type="dxa"/>
            <w:right w:w="108" w:type="dxa"/>
          </w:tblCellMar>
        </w:tblPrEx>
        <w:trPr>
          <w:trHeight w:val="501"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序号</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名称</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产品</w:t>
            </w:r>
            <w:r>
              <w:rPr>
                <w:rFonts w:hint="eastAsia" w:ascii="仿宋" w:hAnsi="仿宋" w:eastAsia="仿宋" w:cs="仿宋"/>
                <w:color w:val="000000"/>
                <w:kern w:val="0"/>
                <w:sz w:val="24"/>
                <w:lang w:bidi="ar"/>
              </w:rPr>
              <w:t>描述</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单位</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单价</w:t>
            </w:r>
          </w:p>
        </w:tc>
        <w:tc>
          <w:tcPr>
            <w:tcW w:w="105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总价</w:t>
            </w:r>
          </w:p>
        </w:tc>
      </w:tr>
      <w:tr>
        <w:tblPrEx>
          <w:tblCellMar>
            <w:top w:w="0" w:type="dxa"/>
            <w:left w:w="108" w:type="dxa"/>
            <w:bottom w:w="0" w:type="dxa"/>
            <w:right w:w="108" w:type="dxa"/>
          </w:tblCellMar>
        </w:tblPrEx>
        <w:trPr>
          <w:trHeight w:val="801"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1</w:t>
            </w:r>
          </w:p>
        </w:tc>
        <w:tc>
          <w:tcPr>
            <w:tcW w:w="2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屏幕拆除</w:t>
            </w:r>
          </w:p>
        </w:tc>
        <w:tc>
          <w:tcPr>
            <w:tcW w:w="324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原屏幕不是标准16:9比例显示画面原屏幕尺寸5.4m*1.6875m</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项</w:t>
            </w:r>
          </w:p>
        </w:tc>
        <w:tc>
          <w:tcPr>
            <w:tcW w:w="8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1052"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494"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2</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屏幕钢结构拆除</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原屏幕尺寸5.4m*1.6875m</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项</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105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1123"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3</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屏幕结构焊接安装</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屏幕左右位置和上下位置都有变动，钢结构材料高度增加，原材高度不够 需要拆除，重新焊接（含结构材料和包边）</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105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501"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4</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屏安装</w:t>
            </w:r>
          </w:p>
        </w:tc>
        <w:tc>
          <w:tcPr>
            <w:tcW w:w="324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按照16：9 显示画面 屏幕尺寸：3.68m*2.107（含全部线材）</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105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655"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5</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屏幕调试及修复</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sz w:val="18"/>
                <w:szCs w:val="18"/>
              </w:rPr>
              <w:t>按照新要求安装控制软件及调试，免费修复磕损小间距灯珠</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105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464"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合计：人民币(小写)</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c>
          <w:tcPr>
            <w:tcW w:w="3512" w:type="dxa"/>
            <w:gridSpan w:val="4"/>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504" w:hRule="atLeast"/>
        </w:trPr>
        <w:tc>
          <w:tcPr>
            <w:tcW w:w="6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合计：人民币(大写)</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c>
          <w:tcPr>
            <w:tcW w:w="3512" w:type="dxa"/>
            <w:gridSpan w:val="4"/>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仿宋" w:hAnsi="仿宋" w:eastAsia="仿宋" w:cs="仿宋"/>
                <w:color w:val="000000"/>
                <w:szCs w:val="21"/>
              </w:rPr>
            </w:pPr>
          </w:p>
        </w:tc>
      </w:tr>
    </w:tbl>
    <w:p>
      <w:pPr>
        <w:spacing w:line="140" w:lineRule="atLeast"/>
        <w:ind w:firstLine="480" w:firstLineChars="150"/>
        <w:rPr>
          <w:rFonts w:hint="eastAsia" w:ascii="仿宋" w:hAnsi="仿宋" w:eastAsia="仿宋" w:cs="仿宋"/>
          <w:sz w:val="32"/>
          <w:szCs w:val="32"/>
          <w:lang w:val="zh-CN"/>
        </w:rPr>
      </w:pPr>
    </w:p>
    <w:p>
      <w:pPr>
        <w:spacing w:line="140" w:lineRule="atLeast"/>
        <w:ind w:firstLine="480" w:firstLineChars="150"/>
        <w:rPr>
          <w:rFonts w:hint="eastAsia" w:ascii="仿宋" w:hAnsi="仿宋" w:eastAsia="仿宋" w:cs="仿宋"/>
          <w:sz w:val="32"/>
          <w:szCs w:val="32"/>
        </w:rPr>
      </w:pPr>
      <w:r>
        <w:rPr>
          <w:rFonts w:hint="eastAsia" w:ascii="仿宋" w:hAnsi="仿宋" w:eastAsia="仿宋" w:cs="仿宋"/>
          <w:sz w:val="32"/>
          <w:szCs w:val="32"/>
        </w:rPr>
        <w:t>2.3施工完成后保修一年</w:t>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二</w:t>
      </w:r>
      <w:r>
        <w:rPr>
          <w:rFonts w:hint="eastAsia" w:ascii="仿宋" w:hAnsi="仿宋" w:eastAsia="仿宋" w:cs="仿宋"/>
          <w:b/>
          <w:sz w:val="32"/>
          <w:szCs w:val="32"/>
        </w:rPr>
        <w:t>、</w:t>
      </w:r>
      <w:r>
        <w:rPr>
          <w:rFonts w:hint="eastAsia" w:ascii="仿宋" w:hAnsi="仿宋" w:eastAsia="仿宋" w:cs="仿宋"/>
          <w:b/>
          <w:sz w:val="32"/>
          <w:szCs w:val="32"/>
        </w:rPr>
        <w:t>具体</w:t>
      </w:r>
      <w:r>
        <w:rPr>
          <w:rFonts w:hint="eastAsia" w:ascii="仿宋" w:hAnsi="仿宋" w:eastAsia="仿宋" w:cs="仿宋"/>
          <w:b/>
          <w:sz w:val="32"/>
          <w:szCs w:val="32"/>
        </w:rPr>
        <w:t>需求</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 供应商应按照相关作业安全操作规程要求及院方有关规定进行安全作业，做好自检工作，持证上岗，人证合一，确保工程质量。供应商进场施工人员的人生安全由供应商负责。</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2、供应商应严格按照合同相关条款的规定进行施工作业，并接受甲方的监督及检查。</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3、供应商进场施工人员劳务费用由供应商负责，如果出现劳务纠纷所造成的负面影响及财产损失由供应商承担。</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3.供应商应具备相关设备安装维修许可资质，现场施工人员证件应满足项目要求。</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4、项目最高预算价为1</w:t>
      </w:r>
      <w:r>
        <w:rPr>
          <w:rFonts w:hint="eastAsia" w:ascii="仿宋" w:hAnsi="仿宋" w:eastAsia="仿宋" w:cs="仿宋"/>
          <w:sz w:val="32"/>
          <w:szCs w:val="32"/>
        </w:rPr>
        <w:t>.3</w:t>
      </w:r>
      <w:r>
        <w:rPr>
          <w:rFonts w:hint="eastAsia" w:ascii="仿宋" w:hAnsi="仿宋" w:eastAsia="仿宋" w:cs="仿宋"/>
          <w:sz w:val="32"/>
          <w:szCs w:val="32"/>
        </w:rPr>
        <w:t>万元。</w:t>
      </w:r>
    </w:p>
    <w:p>
      <w:pPr>
        <w:spacing w:line="360" w:lineRule="auto"/>
        <w:ind w:firstLine="640" w:firstLineChars="200"/>
        <w:rPr>
          <w:rFonts w:hint="eastAsia" w:ascii="仿宋" w:hAnsi="仿宋" w:eastAsia="仿宋" w:cs="仿宋"/>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三、询价事宜</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1、询价时间：2024年3月</w:t>
      </w:r>
      <w:r>
        <w:rPr>
          <w:rFonts w:hint="eastAsia" w:ascii="仿宋" w:hAnsi="仿宋" w:eastAsia="仿宋" w:cs="仿宋"/>
          <w:sz w:val="32"/>
          <w:szCs w:val="32"/>
          <w:lang w:val="en-US" w:eastAsia="zh-CN"/>
        </w:rPr>
        <w:t>27</w:t>
      </w:r>
      <w:r>
        <w:rPr>
          <w:rFonts w:hint="eastAsia" w:ascii="仿宋" w:hAnsi="仿宋" w:eastAsia="仿宋" w:cs="仿宋"/>
          <w:sz w:val="32"/>
          <w:szCs w:val="32"/>
        </w:rPr>
        <w:t>日</w:t>
      </w:r>
      <w:r>
        <w:rPr>
          <w:rFonts w:hint="eastAsia" w:ascii="仿宋" w:hAnsi="仿宋" w:eastAsia="仿宋" w:cs="仿宋"/>
          <w:sz w:val="32"/>
          <w:szCs w:val="32"/>
          <w:lang w:val="en-US" w:eastAsia="zh-CN"/>
        </w:rPr>
        <w:t>上午9</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0（请于</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sz w:val="32"/>
          <w:szCs w:val="32"/>
          <w:lang w:val="en-US" w:eastAsia="zh-CN"/>
        </w:rPr>
        <w:t>15</w:t>
      </w:r>
      <w:r>
        <w:rPr>
          <w:rFonts w:hint="eastAsia" w:ascii="仿宋" w:hAnsi="仿宋" w:eastAsia="仿宋" w:cs="仿宋"/>
          <w:sz w:val="32"/>
          <w:szCs w:val="32"/>
        </w:rPr>
        <w:t>提前到场签到）</w:t>
      </w:r>
    </w:p>
    <w:p>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2、询价地址：杭州市庆春路79号浙大一院庆春院区17号楼</w:t>
      </w:r>
      <w:r>
        <w:rPr>
          <w:rFonts w:hint="eastAsia" w:ascii="仿宋" w:hAnsi="仿宋" w:eastAsia="仿宋" w:cs="仿宋"/>
          <w:sz w:val="32"/>
          <w:szCs w:val="32"/>
          <w:lang w:val="en-US" w:eastAsia="zh-CN"/>
        </w:rPr>
        <w:t>4</w:t>
      </w:r>
      <w:r>
        <w:rPr>
          <w:rFonts w:hint="eastAsia" w:ascii="仿宋" w:hAnsi="仿宋" w:eastAsia="仿宋" w:cs="仿宋"/>
          <w:sz w:val="32"/>
          <w:szCs w:val="32"/>
        </w:rPr>
        <w:t>楼</w:t>
      </w:r>
      <w:r>
        <w:rPr>
          <w:rFonts w:hint="eastAsia" w:ascii="仿宋" w:hAnsi="仿宋" w:eastAsia="仿宋" w:cs="仿宋"/>
          <w:sz w:val="32"/>
          <w:szCs w:val="32"/>
          <w:lang w:val="en-US" w:eastAsia="zh-CN"/>
        </w:rPr>
        <w:t>余杭厅</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3、询价文件一式两份</w:t>
      </w:r>
    </w:p>
    <w:p>
      <w:pPr>
        <w:autoSpaceDE w:val="0"/>
        <w:autoSpaceDN w:val="0"/>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4、联系电话：0571-8723</w:t>
      </w:r>
      <w:r>
        <w:rPr>
          <w:rFonts w:hint="eastAsia" w:ascii="仿宋" w:hAnsi="仿宋" w:eastAsia="仿宋" w:cs="仿宋"/>
          <w:sz w:val="32"/>
          <w:szCs w:val="32"/>
          <w:lang w:val="en-US" w:eastAsia="zh-CN"/>
        </w:rPr>
        <w:t>6937</w:t>
      </w:r>
    </w:p>
    <w:p>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rPr>
        <w:t>四、响应文件组成</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响应文件应包括（按顺序）下列文件，并逐页盖红章，不得有散页，</w:t>
      </w:r>
      <w:r>
        <w:rPr>
          <w:rFonts w:hint="eastAsia" w:ascii="仿宋" w:hAnsi="仿宋" w:eastAsia="仿宋" w:cs="仿宋"/>
          <w:b/>
          <w:bCs/>
          <w:sz w:val="32"/>
          <w:szCs w:val="32"/>
        </w:rPr>
        <w:t>所有材料必须密封装袋：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询价函</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询价响应函（详见附件</w:t>
      </w:r>
      <w:r>
        <w:rPr>
          <w:rFonts w:hint="eastAsia" w:ascii="仿宋" w:hAnsi="仿宋" w:eastAsia="仿宋" w:cs="仿宋"/>
          <w:sz w:val="32"/>
          <w:szCs w:val="32"/>
        </w:rPr>
        <w:t>1</w:t>
      </w:r>
      <w:r>
        <w:rPr>
          <w:rFonts w:hint="eastAsia" w:ascii="仿宋" w:hAnsi="仿宋" w:eastAsia="仿宋" w:cs="仿宋"/>
          <w:sz w:val="32"/>
          <w:szCs w:val="32"/>
        </w:rPr>
        <w:t>）</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报价文件（详见附件</w:t>
      </w:r>
      <w:r>
        <w:rPr>
          <w:rFonts w:hint="eastAsia" w:ascii="仿宋" w:hAnsi="仿宋" w:eastAsia="仿宋" w:cs="仿宋"/>
          <w:sz w:val="32"/>
          <w:szCs w:val="32"/>
        </w:rPr>
        <w:t>2</w:t>
      </w:r>
      <w:r>
        <w:rPr>
          <w:rFonts w:hint="eastAsia" w:ascii="仿宋" w:hAnsi="仿宋" w:eastAsia="仿宋" w:cs="仿宋"/>
          <w:sz w:val="32"/>
          <w:szCs w:val="32"/>
        </w:rPr>
        <w:t>、</w:t>
      </w:r>
      <w:r>
        <w:rPr>
          <w:rFonts w:hint="eastAsia" w:ascii="仿宋" w:hAnsi="仿宋" w:eastAsia="仿宋" w:cs="仿宋"/>
          <w:sz w:val="32"/>
          <w:szCs w:val="32"/>
        </w:rPr>
        <w:t>3</w:t>
      </w:r>
      <w:r>
        <w:rPr>
          <w:rFonts w:hint="eastAsia" w:ascii="仿宋" w:hAnsi="仿宋" w:eastAsia="仿宋" w:cs="仿宋"/>
          <w:sz w:val="32"/>
          <w:szCs w:val="32"/>
        </w:rPr>
        <w:t>，</w:t>
      </w:r>
      <w:r>
        <w:rPr>
          <w:rFonts w:hint="eastAsia" w:ascii="仿宋" w:hAnsi="仿宋" w:eastAsia="仿宋" w:cs="仿宋"/>
          <w:b/>
          <w:bCs/>
          <w:sz w:val="32"/>
          <w:szCs w:val="32"/>
        </w:rPr>
        <w:t>二次报价函空白单独打印盖章，现场填写</w:t>
      </w:r>
      <w:r>
        <w:rPr>
          <w:rFonts w:hint="eastAsia" w:ascii="仿宋" w:hAnsi="仿宋" w:eastAsia="仿宋" w:cs="仿宋"/>
          <w:sz w:val="32"/>
          <w:szCs w:val="32"/>
        </w:rPr>
        <w:t>）</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法定代表人授权委托书</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相关资质文件复印件</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工商营业执照复印件</w:t>
      </w:r>
    </w:p>
    <w:p>
      <w:pPr>
        <w:autoSpaceDE w:val="0"/>
        <w:autoSpaceDN w:val="0"/>
        <w:adjustRightInd w:val="0"/>
        <w:snapToGrid w:val="0"/>
        <w:rPr>
          <w:rFonts w:hint="eastAsia" w:ascii="仿宋" w:hAnsi="仿宋" w:eastAsia="仿宋" w:cs="仿宋"/>
          <w:sz w:val="32"/>
          <w:szCs w:val="32"/>
        </w:rPr>
      </w:pPr>
    </w:p>
    <w:p>
      <w:pPr>
        <w:widowControl/>
        <w:jc w:val="left"/>
        <w:rPr>
          <w:rFonts w:hint="eastAsia" w:ascii="仿宋" w:hAnsi="仿宋" w:eastAsia="仿宋" w:cs="仿宋"/>
          <w:b/>
          <w:sz w:val="32"/>
          <w:szCs w:val="32"/>
        </w:rPr>
      </w:pPr>
      <w:r>
        <w:rPr>
          <w:rFonts w:hint="eastAsia" w:ascii="仿宋" w:hAnsi="仿宋" w:eastAsia="仿宋" w:cs="仿宋"/>
          <w:b/>
          <w:sz w:val="32"/>
          <w:szCs w:val="32"/>
        </w:rPr>
        <w:br w:type="page"/>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rPr>
        <w:t>1</w:t>
      </w:r>
      <w:r>
        <w:rPr>
          <w:rFonts w:hint="eastAsia" w:ascii="仿宋" w:hAnsi="仿宋" w:eastAsia="仿宋" w:cs="仿宋"/>
          <w:b/>
          <w:sz w:val="32"/>
          <w:szCs w:val="32"/>
        </w:rPr>
        <w:t>：</w:t>
      </w:r>
    </w:p>
    <w:p>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询价响应函</w:t>
      </w: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spacing w:line="360" w:lineRule="auto"/>
        <w:ind w:firstLine="480"/>
        <w:rPr>
          <w:rFonts w:hint="eastAsia" w:ascii="仿宋" w:hAnsi="仿宋" w:eastAsia="仿宋" w:cs="仿宋"/>
          <w:sz w:val="32"/>
          <w:szCs w:val="32"/>
        </w:rPr>
      </w:pPr>
      <w:r>
        <w:rPr>
          <w:rFonts w:hint="eastAsia" w:ascii="仿宋" w:hAnsi="仿宋" w:eastAsia="仿宋" w:cs="仿宋"/>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w:t>
      </w:r>
      <w:r>
        <w:rPr>
          <w:rFonts w:hint="eastAsia" w:ascii="仿宋" w:hAnsi="仿宋" w:eastAsia="仿宋" w:cs="仿宋"/>
          <w:sz w:val="32"/>
          <w:szCs w:val="32"/>
        </w:rPr>
        <w:t>，服务期____________</w:t>
      </w:r>
      <w:r>
        <w:rPr>
          <w:rFonts w:hint="eastAsia" w:ascii="仿宋" w:hAnsi="仿宋" w:eastAsia="仿宋" w:cs="仿宋"/>
          <w:sz w:val="32"/>
          <w:szCs w:val="32"/>
        </w:rPr>
        <w:t>。</w:t>
      </w:r>
    </w:p>
    <w:p>
      <w:pPr>
        <w:pStyle w:val="2"/>
        <w:spacing w:line="360" w:lineRule="auto"/>
        <w:ind w:left="0" w:leftChars="0" w:firstLine="640" w:firstLineChars="200"/>
        <w:jc w:val="left"/>
        <w:rPr>
          <w:rFonts w:hint="eastAsia" w:ascii="仿宋" w:hAnsi="仿宋" w:eastAsia="仿宋" w:cs="仿宋"/>
          <w:sz w:val="32"/>
          <w:szCs w:val="32"/>
        </w:rPr>
      </w:pPr>
      <w:r>
        <w:rPr>
          <w:rFonts w:hint="eastAsia" w:ascii="仿宋" w:hAnsi="仿宋" w:eastAsia="仿宋" w:cs="仿宋"/>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hint="eastAsia" w:ascii="仿宋" w:hAnsi="仿宋" w:eastAsia="仿宋" w:cs="仿宋"/>
          <w:sz w:val="32"/>
          <w:szCs w:val="32"/>
        </w:rPr>
      </w:pPr>
    </w:p>
    <w:p>
      <w:pPr>
        <w:spacing w:line="360" w:lineRule="auto"/>
        <w:rPr>
          <w:rFonts w:hint="eastAsia" w:ascii="仿宋" w:hAnsi="仿宋" w:eastAsia="仿宋" w:cs="仿宋"/>
          <w:sz w:val="32"/>
          <w:szCs w:val="32"/>
        </w:rPr>
      </w:pP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单位（公章）：                 </w:t>
      </w:r>
    </w:p>
    <w:p>
      <w:pPr>
        <w:spacing w:line="360" w:lineRule="auto"/>
        <w:rPr>
          <w:rFonts w:hint="eastAsia" w:ascii="仿宋" w:hAnsi="仿宋" w:eastAsia="仿宋" w:cs="仿宋"/>
          <w:sz w:val="32"/>
          <w:szCs w:val="32"/>
        </w:rPr>
      </w:pPr>
      <w:r>
        <w:rPr>
          <w:rFonts w:hint="eastAsia" w:ascii="仿宋" w:hAnsi="仿宋" w:eastAsia="仿宋" w:cs="仿宋"/>
          <w:sz w:val="32"/>
          <w:szCs w:val="32"/>
        </w:rPr>
        <w:t>法定代表或委托代理人（签字）：</w:t>
      </w:r>
    </w:p>
    <w:p>
      <w:pPr>
        <w:spacing w:line="360" w:lineRule="auto"/>
        <w:rPr>
          <w:rFonts w:hint="eastAsia" w:ascii="仿宋" w:hAnsi="仿宋" w:eastAsia="仿宋" w:cs="仿宋"/>
          <w:sz w:val="32"/>
          <w:szCs w:val="32"/>
        </w:rPr>
      </w:pPr>
      <w:r>
        <w:rPr>
          <w:rFonts w:hint="eastAsia" w:ascii="仿宋" w:hAnsi="仿宋" w:eastAsia="仿宋" w:cs="仿宋"/>
          <w:sz w:val="32"/>
          <w:szCs w:val="32"/>
        </w:rPr>
        <w:t>联系地址：</w:t>
      </w:r>
    </w:p>
    <w:p>
      <w:pPr>
        <w:spacing w:line="360" w:lineRule="auto"/>
        <w:rPr>
          <w:rFonts w:hint="eastAsia" w:ascii="仿宋" w:hAnsi="仿宋" w:eastAsia="仿宋" w:cs="仿宋"/>
          <w:sz w:val="32"/>
          <w:szCs w:val="32"/>
        </w:rPr>
      </w:pPr>
      <w:r>
        <w:rPr>
          <w:rFonts w:hint="eastAsia" w:ascii="仿宋" w:hAnsi="仿宋" w:eastAsia="仿宋" w:cs="仿宋"/>
          <w:sz w:val="32"/>
          <w:szCs w:val="32"/>
        </w:rPr>
        <w:t>电话：                       邮编：</w:t>
      </w:r>
    </w:p>
    <w:p>
      <w:pPr>
        <w:spacing w:line="360" w:lineRule="auto"/>
        <w:rPr>
          <w:rFonts w:hint="eastAsia" w:ascii="仿宋" w:hAnsi="仿宋" w:eastAsia="仿宋" w:cs="仿宋"/>
          <w:sz w:val="32"/>
          <w:szCs w:val="32"/>
        </w:rPr>
      </w:pPr>
      <w:r>
        <w:rPr>
          <w:rFonts w:hint="eastAsia" w:ascii="仿宋" w:hAnsi="仿宋" w:eastAsia="仿宋" w:cs="仿宋"/>
          <w:sz w:val="32"/>
          <w:szCs w:val="32"/>
        </w:rPr>
        <w:t>开户银行：                   帐号：</w:t>
      </w:r>
    </w:p>
    <w:p>
      <w:pPr>
        <w:spacing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pPr>
        <w:jc w:val="center"/>
        <w:rPr>
          <w:rFonts w:hint="eastAsia" w:ascii="仿宋" w:hAnsi="仿宋" w:eastAsia="仿宋" w:cs="仿宋"/>
          <w:sz w:val="28"/>
          <w:szCs w:val="28"/>
        </w:rPr>
      </w:pPr>
    </w:p>
    <w:p>
      <w:pPr>
        <w:widowControl/>
        <w:jc w:val="left"/>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rPr>
        <w:t>2</w:t>
      </w:r>
      <w:r>
        <w:rPr>
          <w:rFonts w:hint="eastAsia" w:ascii="仿宋" w:hAnsi="仿宋" w:eastAsia="仿宋" w:cs="仿宋"/>
          <w:b/>
          <w:sz w:val="32"/>
          <w:szCs w:val="32"/>
        </w:rPr>
        <w:t>：报价明细</w:t>
      </w:r>
    </w:p>
    <w:tbl>
      <w:tblPr>
        <w:tblStyle w:val="7"/>
        <w:tblpPr w:leftFromText="180" w:rightFromText="180" w:vertAnchor="text" w:horzAnchor="page" w:tblpX="1060" w:tblpY="297"/>
        <w:tblOverlap w:val="never"/>
        <w:tblW w:w="10256" w:type="dxa"/>
        <w:tblInd w:w="0" w:type="dxa"/>
        <w:tblLayout w:type="fixed"/>
        <w:tblCellMar>
          <w:top w:w="0" w:type="dxa"/>
          <w:left w:w="108" w:type="dxa"/>
          <w:bottom w:w="0" w:type="dxa"/>
          <w:right w:w="108" w:type="dxa"/>
        </w:tblCellMar>
      </w:tblPr>
      <w:tblGrid>
        <w:gridCol w:w="748"/>
        <w:gridCol w:w="2072"/>
        <w:gridCol w:w="3240"/>
        <w:gridCol w:w="780"/>
        <w:gridCol w:w="825"/>
        <w:gridCol w:w="855"/>
        <w:gridCol w:w="960"/>
        <w:gridCol w:w="776"/>
      </w:tblGrid>
      <w:tr>
        <w:trPr>
          <w:trHeight w:val="501"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序号</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名称</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产品</w:t>
            </w:r>
            <w:r>
              <w:rPr>
                <w:rFonts w:hint="eastAsia" w:ascii="仿宋" w:hAnsi="仿宋" w:eastAsia="仿宋" w:cs="仿宋"/>
                <w:color w:val="000000"/>
                <w:kern w:val="0"/>
                <w:sz w:val="24"/>
                <w:lang w:bidi="ar"/>
              </w:rPr>
              <w:t>描述</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单位</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单价</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总价</w:t>
            </w:r>
          </w:p>
        </w:tc>
        <w:tc>
          <w:tcPr>
            <w:tcW w:w="77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备注</w:t>
            </w:r>
          </w:p>
        </w:tc>
      </w:tr>
      <w:tr>
        <w:tblPrEx>
          <w:tblCellMar>
            <w:top w:w="0" w:type="dxa"/>
            <w:left w:w="108" w:type="dxa"/>
            <w:bottom w:w="0" w:type="dxa"/>
            <w:right w:w="108" w:type="dxa"/>
          </w:tblCellMar>
        </w:tblPrEx>
        <w:trPr>
          <w:trHeight w:val="801"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1</w:t>
            </w:r>
          </w:p>
        </w:tc>
        <w:tc>
          <w:tcPr>
            <w:tcW w:w="2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屏幕拆除</w:t>
            </w:r>
          </w:p>
        </w:tc>
        <w:tc>
          <w:tcPr>
            <w:tcW w:w="324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原屏幕不是标准16:9比例显示画面原屏幕尺寸5.4m*1.6875m</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项</w:t>
            </w:r>
          </w:p>
        </w:tc>
        <w:tc>
          <w:tcPr>
            <w:tcW w:w="8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7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494"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2</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屏幕钢结构拆除</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原屏幕尺寸5.4m*1.6875m</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项</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77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1123"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3</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屏幕结构焊接安装</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屏幕左右位置和上下位置都有变动，钢结构材料高度增加，原材高度不够 需要拆除，重新焊接（含结构材料和包边）</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77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501"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4</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屏安装</w:t>
            </w:r>
          </w:p>
        </w:tc>
        <w:tc>
          <w:tcPr>
            <w:tcW w:w="324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按照16：9 显示画面 屏幕尺寸：3.68m*2.107（含全部线材）</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77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655"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snapToGrid w:val="0"/>
                <w:color w:val="000000"/>
                <w:kern w:val="0"/>
                <w:szCs w:val="21"/>
                <w:lang w:bidi="ar"/>
              </w:rPr>
              <w:t>5</w:t>
            </w: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屏幕调试及修复</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18"/>
                <w:szCs w:val="18"/>
              </w:rPr>
            </w:pPr>
            <w:r>
              <w:rPr>
                <w:rFonts w:hint="eastAsia" w:ascii="仿宋" w:hAnsi="仿宋" w:eastAsia="仿宋" w:cs="仿宋"/>
                <w:color w:val="000000"/>
                <w:sz w:val="18"/>
                <w:szCs w:val="18"/>
              </w:rPr>
              <w:t>按照新要求安装控制软件及调试，免费修复磕损小间距灯珠</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7.75</w:t>
            </w:r>
          </w:p>
        </w:tc>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77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464"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合计：人民币(小写)</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c>
          <w:tcPr>
            <w:tcW w:w="4196" w:type="dxa"/>
            <w:gridSpan w:val="5"/>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仿宋" w:hAnsi="仿宋" w:eastAsia="仿宋" w:cs="仿宋"/>
                <w:color w:val="000000"/>
                <w:szCs w:val="21"/>
              </w:rPr>
            </w:pPr>
          </w:p>
        </w:tc>
      </w:tr>
      <w:tr>
        <w:tblPrEx>
          <w:tblCellMar>
            <w:top w:w="0" w:type="dxa"/>
            <w:left w:w="108" w:type="dxa"/>
            <w:bottom w:w="0" w:type="dxa"/>
            <w:right w:w="108" w:type="dxa"/>
          </w:tblCellMar>
        </w:tblPrEx>
        <w:trPr>
          <w:trHeight w:val="504" w:hRule="atLeast"/>
        </w:trPr>
        <w:tc>
          <w:tcPr>
            <w:tcW w:w="74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p>
        </w:tc>
        <w:tc>
          <w:tcPr>
            <w:tcW w:w="20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合计：人民币(大写)</w:t>
            </w:r>
          </w:p>
        </w:tc>
        <w:tc>
          <w:tcPr>
            <w:tcW w:w="324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color w:val="000000"/>
                <w:szCs w:val="21"/>
              </w:rPr>
            </w:pPr>
          </w:p>
        </w:tc>
        <w:tc>
          <w:tcPr>
            <w:tcW w:w="4196" w:type="dxa"/>
            <w:gridSpan w:val="5"/>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仿宋" w:hAnsi="仿宋" w:eastAsia="仿宋" w:cs="仿宋"/>
                <w:color w:val="000000"/>
                <w:szCs w:val="21"/>
              </w:rPr>
            </w:pPr>
          </w:p>
        </w:tc>
      </w:tr>
    </w:tbl>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snapToGrid w:val="0"/>
        <w:spacing w:before="50" w:after="50" w:line="360" w:lineRule="auto"/>
        <w:ind w:right="-817" w:rightChars="-389"/>
        <w:rPr>
          <w:rFonts w:hint="eastAsia" w:ascii="仿宋" w:hAnsi="仿宋" w:eastAsia="仿宋" w:cs="仿宋"/>
          <w:sz w:val="24"/>
        </w:rPr>
      </w:pP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 xml:space="preserve">法定代表人或授权委托人签字：                    </w:t>
      </w: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 xml:space="preserve">供应商名称（盖章）：                                               </w:t>
      </w: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日期：    年   月  日</w:t>
      </w:r>
    </w:p>
    <w:p>
      <w:pPr>
        <w:autoSpaceDE w:val="0"/>
        <w:autoSpaceDN w:val="0"/>
        <w:adjustRightInd w:val="0"/>
        <w:snapToGrid w:val="0"/>
        <w:rPr>
          <w:rFonts w:hint="eastAsia" w:ascii="仿宋" w:hAnsi="仿宋" w:eastAsia="仿宋" w:cs="仿宋"/>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rPr>
        <w:t>3</w:t>
      </w:r>
      <w:r>
        <w:rPr>
          <w:rFonts w:hint="eastAsia" w:ascii="仿宋" w:hAnsi="仿宋" w:eastAsia="仿宋" w:cs="仿宋"/>
          <w:b/>
          <w:sz w:val="32"/>
          <w:szCs w:val="32"/>
        </w:rPr>
        <w:t>：</w:t>
      </w: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二次报价函</w:t>
      </w: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总报价：</w:t>
      </w:r>
    </w:p>
    <w:p>
      <w:pPr>
        <w:autoSpaceDE w:val="0"/>
        <w:autoSpaceDN w:val="0"/>
        <w:adjustRightInd w:val="0"/>
        <w:snapToGrid w:val="0"/>
        <w:spacing w:line="360" w:lineRule="auto"/>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相关补充说明：</w:t>
      </w: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left="4154" w:leftChars="1216" w:hanging="1600" w:hangingChars="500"/>
        <w:rPr>
          <w:rFonts w:hint="eastAsia" w:ascii="仿宋" w:hAnsi="仿宋" w:eastAsia="仿宋" w:cs="仿宋"/>
          <w:sz w:val="32"/>
          <w:szCs w:val="32"/>
        </w:rPr>
      </w:pPr>
    </w:p>
    <w:p>
      <w:pPr>
        <w:autoSpaceDE w:val="0"/>
        <w:autoSpaceDN w:val="0"/>
        <w:adjustRightInd w:val="0"/>
        <w:snapToGrid w:val="0"/>
        <w:spacing w:line="360" w:lineRule="auto"/>
        <w:ind w:left="4154" w:leftChars="1216" w:hanging="1600" w:hangingChars="500"/>
        <w:rPr>
          <w:rFonts w:hint="eastAsia" w:ascii="仿宋" w:hAnsi="仿宋" w:eastAsia="仿宋" w:cs="仿宋"/>
          <w:sz w:val="32"/>
          <w:szCs w:val="32"/>
        </w:rPr>
      </w:pPr>
    </w:p>
    <w:p>
      <w:pPr>
        <w:autoSpaceDE w:val="0"/>
        <w:autoSpaceDN w:val="0"/>
        <w:adjustRightInd w:val="0"/>
        <w:snapToGrid w:val="0"/>
        <w:spacing w:line="360" w:lineRule="auto"/>
        <w:ind w:left="4154" w:leftChars="1216" w:hanging="1600" w:hangingChars="500"/>
        <w:rPr>
          <w:rFonts w:hint="eastAsia" w:ascii="仿宋" w:hAnsi="仿宋" w:eastAsia="仿宋" w:cs="仿宋"/>
          <w:sz w:val="36"/>
          <w:szCs w:val="52"/>
        </w:rPr>
      </w:pPr>
      <w:r>
        <w:rPr>
          <w:rFonts w:hint="eastAsia" w:ascii="仿宋" w:hAnsi="仿宋" w:eastAsia="仿宋" w:cs="仿宋"/>
          <w:sz w:val="32"/>
          <w:szCs w:val="32"/>
        </w:rPr>
        <w:t>项目名称：</w:t>
      </w:r>
      <w:r>
        <w:rPr>
          <w:rFonts w:hint="eastAsia" w:ascii="仿宋" w:hAnsi="仿宋" w:eastAsia="仿宋" w:cs="仿宋"/>
          <w:sz w:val="36"/>
          <w:szCs w:val="52"/>
        </w:rPr>
        <w:t>浙江大学医学院附属第一医院庆春院区</w:t>
      </w:r>
      <w:r>
        <w:rPr>
          <w:rFonts w:hint="eastAsia" w:ascii="仿宋" w:hAnsi="仿宋" w:eastAsia="仿宋" w:cs="仿宋"/>
          <w:sz w:val="36"/>
          <w:szCs w:val="52"/>
          <w:lang w:val="en-US" w:eastAsia="zh-CN"/>
        </w:rPr>
        <w:t>17号楼2楼</w:t>
      </w:r>
      <w:r>
        <w:rPr>
          <w:rFonts w:hint="eastAsia" w:ascii="仿宋" w:hAnsi="仿宋" w:eastAsia="仿宋" w:cs="仿宋"/>
          <w:sz w:val="36"/>
          <w:szCs w:val="52"/>
        </w:rPr>
        <w:t>大学路厅LED屏幕改造工程</w:t>
      </w:r>
    </w:p>
    <w:p>
      <w:pPr>
        <w:autoSpaceDE w:val="0"/>
        <w:autoSpaceDN w:val="0"/>
        <w:adjustRightInd w:val="0"/>
        <w:snapToGrid w:val="0"/>
        <w:spacing w:line="360" w:lineRule="auto"/>
        <w:ind w:left="4154" w:leftChars="1216" w:hanging="1600" w:hangingChars="500"/>
        <w:rPr>
          <w:rFonts w:hint="eastAsia" w:ascii="仿宋" w:hAnsi="仿宋" w:eastAsia="仿宋" w:cs="仿宋"/>
          <w:sz w:val="32"/>
          <w:szCs w:val="32"/>
        </w:rPr>
      </w:pPr>
      <w:r>
        <w:rPr>
          <w:rFonts w:hint="eastAsia" w:ascii="仿宋" w:hAnsi="仿宋" w:eastAsia="仿宋" w:cs="仿宋"/>
          <w:sz w:val="32"/>
          <w:szCs w:val="32"/>
        </w:rPr>
        <w:t>单位名称（盖章）：</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 xml:space="preserve">授权代表（签名）： </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授权代表联系电话：</w:t>
      </w:r>
    </w:p>
    <w:p>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p>
    <w:p>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r>
        <w:rPr>
          <w:rFonts w:hint="eastAsia" w:ascii="仿宋" w:hAnsi="仿宋" w:eastAsia="仿宋" w:cs="仿宋"/>
          <w:sz w:val="32"/>
          <w:szCs w:val="32"/>
        </w:rPr>
        <w:t xml:space="preserve">   年    月    日</w:t>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rPr>
        <w:t>4</w:t>
      </w:r>
      <w:r>
        <w:rPr>
          <w:rFonts w:hint="eastAsia" w:ascii="仿宋" w:hAnsi="仿宋" w:eastAsia="仿宋" w:cs="仿宋"/>
          <w:b/>
          <w:sz w:val="32"/>
          <w:szCs w:val="32"/>
        </w:rPr>
        <w:t>：</w:t>
      </w:r>
    </w:p>
    <w:p>
      <w:pPr>
        <w:snapToGrid w:val="0"/>
        <w:spacing w:before="156" w:beforeLines="50" w:after="50" w:line="360" w:lineRule="auto"/>
        <w:jc w:val="center"/>
        <w:rPr>
          <w:rFonts w:hint="eastAsia" w:ascii="仿宋" w:hAnsi="仿宋" w:eastAsia="仿宋" w:cs="仿宋"/>
          <w:b/>
          <w:sz w:val="32"/>
          <w:szCs w:val="32"/>
        </w:rPr>
      </w:pPr>
      <w:r>
        <w:rPr>
          <w:rFonts w:hint="eastAsia" w:ascii="仿宋" w:hAnsi="仿宋" w:eastAsia="仿宋" w:cs="仿宋"/>
          <w:b/>
          <w:sz w:val="32"/>
          <w:szCs w:val="32"/>
        </w:rPr>
        <w:t>法定代表人授权委托书</w:t>
      </w:r>
    </w:p>
    <w:p>
      <w:pPr>
        <w:snapToGrid w:val="0"/>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sz w:val="32"/>
          <w:szCs w:val="32"/>
        </w:rPr>
        <w:t xml:space="preserve">_________ </w:t>
      </w:r>
      <w:r>
        <w:rPr>
          <w:rFonts w:hint="eastAsia" w:ascii="仿宋" w:hAnsi="仿宋" w:eastAsia="仿宋" w:cs="仿宋"/>
          <w:sz w:val="32"/>
          <w:szCs w:val="32"/>
        </w:rPr>
        <w:t>：</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rPr>
        <w:t>_______</w:t>
      </w:r>
      <w:r>
        <w:rPr>
          <w:rFonts w:hint="eastAsia" w:ascii="仿宋" w:hAnsi="仿宋" w:eastAsia="仿宋" w:cs="仿宋"/>
          <w:sz w:val="32"/>
          <w:szCs w:val="32"/>
        </w:rPr>
        <w:t>（姓名）系</w:t>
      </w:r>
      <w:r>
        <w:rPr>
          <w:rFonts w:hint="eastAsia" w:ascii="仿宋" w:hAnsi="仿宋" w:eastAsia="仿宋" w:cs="仿宋"/>
          <w:sz w:val="32"/>
          <w:szCs w:val="32"/>
        </w:rPr>
        <w:t>_____</w:t>
      </w:r>
      <w:r>
        <w:rPr>
          <w:rFonts w:hint="eastAsia" w:ascii="仿宋" w:hAnsi="仿宋" w:eastAsia="仿宋" w:cs="仿宋"/>
          <w:sz w:val="32"/>
          <w:szCs w:val="32"/>
        </w:rPr>
        <w:t>（投标人名称）的法定代表人，现授权委托本单位在职职工</w:t>
      </w:r>
      <w:r>
        <w:rPr>
          <w:rFonts w:hint="eastAsia" w:ascii="仿宋" w:hAnsi="仿宋" w:eastAsia="仿宋" w:cs="仿宋"/>
          <w:sz w:val="32"/>
          <w:szCs w:val="32"/>
        </w:rPr>
        <w:t>________</w:t>
      </w:r>
      <w:r>
        <w:rPr>
          <w:rFonts w:hint="eastAsia" w:ascii="仿宋" w:hAnsi="仿宋" w:eastAsia="仿宋" w:cs="仿宋"/>
          <w:sz w:val="32"/>
          <w:szCs w:val="32"/>
        </w:rPr>
        <w:t>（姓名）以我方的名义参加</w:t>
      </w:r>
      <w:r>
        <w:rPr>
          <w:rFonts w:hint="eastAsia" w:ascii="仿宋" w:hAnsi="仿宋" w:eastAsia="仿宋" w:cs="仿宋"/>
          <w:sz w:val="32"/>
          <w:szCs w:val="32"/>
        </w:rPr>
        <w:t>__________________</w:t>
      </w:r>
      <w:r>
        <w:rPr>
          <w:rFonts w:hint="eastAsia" w:ascii="仿宋" w:hAnsi="仿宋" w:eastAsia="仿宋" w:cs="仿宋"/>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我方对被授权人的签名事项负全部责任。</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被授权人无转委托权，特此委托。</w:t>
      </w:r>
    </w:p>
    <w:p>
      <w:pPr>
        <w:snapToGrid w:val="0"/>
        <w:spacing w:before="156" w:beforeLines="50" w:after="50" w:line="360" w:lineRule="auto"/>
        <w:rPr>
          <w:rFonts w:hint="eastAsia" w:ascii="仿宋" w:hAnsi="仿宋" w:eastAsia="仿宋" w:cs="仿宋"/>
          <w:sz w:val="32"/>
          <w:szCs w:val="32"/>
        </w:rPr>
      </w:pP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被授权人：（签字或盖章）  法定代表人：（签字或盖章）</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职务：职务：</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被授权人身份证号码：</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（附被授权人身份证正反双面复印件）</w:t>
      </w:r>
    </w:p>
    <w:p>
      <w:pPr>
        <w:snapToGrid w:val="0"/>
        <w:spacing w:before="156"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 xml:space="preserve">供应商：       （盖章） </w:t>
      </w:r>
    </w:p>
    <w:p>
      <w:pPr>
        <w:snapToGrid w:val="0"/>
        <w:spacing w:before="156" w:beforeLines="50" w:after="50" w:line="360" w:lineRule="auto"/>
        <w:ind w:right="1280" w:firstLine="4800" w:firstLineChars="1500"/>
        <w:rPr>
          <w:rFonts w:hint="eastAsia" w:ascii="仿宋" w:hAnsi="仿宋" w:eastAsia="仿宋" w:cs="仿宋"/>
          <w:sz w:val="32"/>
          <w:szCs w:val="32"/>
        </w:rPr>
      </w:pPr>
      <w:r>
        <w:rPr>
          <w:rFonts w:hint="eastAsia" w:ascii="仿宋" w:hAnsi="仿宋" w:eastAsia="仿宋" w:cs="仿宋"/>
          <w:sz w:val="32"/>
          <w:szCs w:val="32"/>
        </w:rPr>
        <w:t xml:space="preserve">年 </w:t>
      </w:r>
      <w:r>
        <w:rPr>
          <w:rFonts w:hint="eastAsia" w:ascii="仿宋" w:hAnsi="仿宋" w:eastAsia="仿宋" w:cs="仿宋"/>
          <w:sz w:val="32"/>
          <w:szCs w:val="32"/>
        </w:rPr>
        <w:t xml:space="preserve">  </w:t>
      </w:r>
      <w:r>
        <w:rPr>
          <w:rFonts w:hint="eastAsia" w:ascii="仿宋" w:hAnsi="仿宋" w:eastAsia="仿宋" w:cs="仿宋"/>
          <w:sz w:val="32"/>
          <w:szCs w:val="32"/>
        </w:rPr>
        <w:t xml:space="preserve">月 </w:t>
      </w:r>
      <w:r>
        <w:rPr>
          <w:rFonts w:hint="eastAsia" w:ascii="仿宋" w:hAnsi="仿宋" w:eastAsia="仿宋" w:cs="仿宋"/>
          <w:sz w:val="32"/>
          <w:szCs w:val="32"/>
        </w:rPr>
        <w:t xml:space="preserve">  </w:t>
      </w:r>
      <w:r>
        <w:rPr>
          <w:rFonts w:hint="eastAsia" w:ascii="仿宋" w:hAnsi="仿宋" w:eastAsia="仿宋" w:cs="仿宋"/>
          <w:sz w:val="32"/>
          <w:szCs w:val="32"/>
        </w:rPr>
        <w:t>日</w:t>
      </w:r>
    </w:p>
    <w:p>
      <w:pPr>
        <w:autoSpaceDE w:val="0"/>
        <w:autoSpaceDN w:val="0"/>
        <w:adjustRightInd w:val="0"/>
        <w:snapToGrid w:val="0"/>
        <w:spacing w:line="300" w:lineRule="auto"/>
        <w:rPr>
          <w:rFonts w:hint="eastAsia" w:ascii="仿宋" w:hAnsi="仿宋" w:eastAsia="仿宋" w:cs="仿宋"/>
          <w:sz w:val="28"/>
          <w:szCs w:val="28"/>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rPr>
        <w:t>5</w:t>
      </w:r>
      <w:r>
        <w:rPr>
          <w:rFonts w:hint="eastAsia" w:ascii="仿宋" w:hAnsi="仿宋" w:eastAsia="仿宋" w:cs="仿宋"/>
          <w:b/>
          <w:sz w:val="32"/>
          <w:szCs w:val="32"/>
        </w:rPr>
        <w:t>：</w:t>
      </w: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其他资料</w:t>
      </w:r>
    </w:p>
    <w:p>
      <w:pPr>
        <w:autoSpaceDE w:val="0"/>
        <w:autoSpaceDN w:val="0"/>
        <w:adjustRightInd w:val="0"/>
        <w:snapToGrid w:val="0"/>
        <w:spacing w:line="360" w:lineRule="auto"/>
        <w:jc w:val="center"/>
        <w:rPr>
          <w:rFonts w:hint="eastAsia" w:ascii="仿宋" w:hAnsi="仿宋" w:eastAsia="仿宋" w:cs="仿宋"/>
          <w:sz w:val="32"/>
          <w:szCs w:val="32"/>
        </w:rPr>
      </w:pPr>
      <w:r>
        <w:rPr>
          <w:rFonts w:hint="eastAsia" w:ascii="仿宋" w:hAnsi="仿宋" w:eastAsia="仿宋" w:cs="仿宋"/>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320C"/>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1C2F"/>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080"/>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4F86"/>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4BFB"/>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C11"/>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0701"/>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25"/>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4922"/>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85CA4"/>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3AC5"/>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145"/>
    <w:rsid w:val="00913CA6"/>
    <w:rsid w:val="00914547"/>
    <w:rsid w:val="009151AD"/>
    <w:rsid w:val="0091573C"/>
    <w:rsid w:val="009172D8"/>
    <w:rsid w:val="009200AB"/>
    <w:rsid w:val="009232A1"/>
    <w:rsid w:val="009232D1"/>
    <w:rsid w:val="0092414E"/>
    <w:rsid w:val="00926B7D"/>
    <w:rsid w:val="00927529"/>
    <w:rsid w:val="00932E03"/>
    <w:rsid w:val="00933110"/>
    <w:rsid w:val="00933D6C"/>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5EF7"/>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633"/>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3FC7"/>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33D225A"/>
    <w:rsid w:val="07566F0F"/>
    <w:rsid w:val="07A5222C"/>
    <w:rsid w:val="168F1DC9"/>
    <w:rsid w:val="19FE5F86"/>
    <w:rsid w:val="1E064274"/>
    <w:rsid w:val="1F777407"/>
    <w:rsid w:val="22A26DD5"/>
    <w:rsid w:val="28B61F81"/>
    <w:rsid w:val="2C2F3077"/>
    <w:rsid w:val="30FB3BB9"/>
    <w:rsid w:val="3BE840D5"/>
    <w:rsid w:val="3E4B46FD"/>
    <w:rsid w:val="4C1861F7"/>
    <w:rsid w:val="4D8D73FE"/>
    <w:rsid w:val="4E8C313E"/>
    <w:rsid w:val="50626680"/>
    <w:rsid w:val="529A0378"/>
    <w:rsid w:val="52CA5AE0"/>
    <w:rsid w:val="61243EE2"/>
    <w:rsid w:val="694C30C1"/>
    <w:rsid w:val="6F0F2046"/>
    <w:rsid w:val="7C7456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2500" w:leftChars="2500"/>
    </w:pPr>
    <w:rPr>
      <w:sz w:val="44"/>
      <w:szCs w:val="44"/>
      <w:lang w:val="zh-CN"/>
    </w:r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autoRedefine/>
    <w:qFormat/>
    <w:uiPriority w:val="0"/>
    <w:pPr>
      <w:spacing w:line="460" w:lineRule="exact"/>
      <w:ind w:left="200" w:hanging="200" w:hangingChars="200"/>
    </w:pPr>
    <w:rPr>
      <w:spacing w:val="12"/>
      <w:sz w:val="24"/>
      <w:szCs w:val="20"/>
    </w:rPr>
  </w:style>
  <w:style w:type="table" w:styleId="8">
    <w:name w:val="Table Grid"/>
    <w:basedOn w:val="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autoRedefine/>
    <w:qFormat/>
    <w:uiPriority w:val="34"/>
    <w:pPr>
      <w:ind w:firstLine="420" w:firstLineChars="200"/>
    </w:pPr>
  </w:style>
  <w:style w:type="character" w:customStyle="1" w:styleId="11">
    <w:name w:val="页眉 字符"/>
    <w:basedOn w:val="9"/>
    <w:link w:val="5"/>
    <w:autoRedefine/>
    <w:qFormat/>
    <w:uiPriority w:val="99"/>
    <w:rPr>
      <w:rFonts w:ascii="Times New Roman" w:hAnsi="Times New Roman" w:eastAsia="宋体" w:cs="Times New Roman"/>
      <w:sz w:val="18"/>
      <w:szCs w:val="18"/>
    </w:rPr>
  </w:style>
  <w:style w:type="character" w:customStyle="1" w:styleId="12">
    <w:name w:val="页脚 字符"/>
    <w:basedOn w:val="9"/>
    <w:link w:val="4"/>
    <w:autoRedefine/>
    <w:qFormat/>
    <w:uiPriority w:val="99"/>
    <w:rPr>
      <w:rFonts w:ascii="Times New Roman" w:hAnsi="Times New Roman" w:eastAsia="宋体" w:cs="Times New Roman"/>
      <w:sz w:val="18"/>
      <w:szCs w:val="18"/>
    </w:rPr>
  </w:style>
  <w:style w:type="character" w:customStyle="1" w:styleId="13">
    <w:name w:val="日期 字符"/>
    <w:basedOn w:val="9"/>
    <w:link w:val="2"/>
    <w:qFormat/>
    <w:uiPriority w:val="0"/>
    <w:rPr>
      <w:rFonts w:ascii="Times New Roman" w:hAnsi="Times New Roman" w:eastAsia="宋体" w:cs="Times New Roman"/>
      <w:sz w:val="44"/>
      <w:szCs w:val="44"/>
      <w:lang w:val="zh-CN"/>
    </w:rPr>
  </w:style>
  <w:style w:type="character" w:customStyle="1" w:styleId="14">
    <w:name w:val="批注框文本 字符"/>
    <w:basedOn w:val="9"/>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371</Words>
  <Characters>2115</Characters>
  <Lines>17</Lines>
  <Paragraphs>4</Paragraphs>
  <TotalTime>1</TotalTime>
  <ScaleCrop>false</ScaleCrop>
  <LinksUpToDate>false</LinksUpToDate>
  <CharactersWithSpaces>2482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2024-01-31T05:34:00Z</dcterms:created>
  <dc:creator>陈希琳</dc:creator>
  <cp:lastModifiedBy>-LINN-</cp:lastModifiedBy>
  <cp:lastPrinted>2024-03-22T01:06:00Z</cp:lastPrinted>
  <dcterms:modified xsi:type="dcterms:W3CDTF">2024-03-26T03:58:35Z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69596FF0B2EF4B658AE373C4F3D137B3_13</vt:lpwstr>
  </property>
</Properties>
</file>