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jc w:val="center"/>
        <w:rPr>
          <w:rFonts w:ascii="宋体"/>
          <w:b/>
          <w:sz w:val="56"/>
          <w:szCs w:val="56"/>
          <w:lang w:val="zh-CN"/>
        </w:rPr>
      </w:pPr>
    </w:p>
    <w:p>
      <w:pPr>
        <w:autoSpaceDE w:val="0"/>
        <w:autoSpaceDN w:val="0"/>
        <w:adjustRightInd w:val="0"/>
        <w:snapToGrid w:val="0"/>
        <w:jc w:val="center"/>
        <w:rPr>
          <w:rFonts w:ascii="宋体"/>
          <w:b/>
          <w:sz w:val="56"/>
          <w:szCs w:val="56"/>
          <w:lang w:val="zh-CN"/>
        </w:rPr>
      </w:pPr>
    </w:p>
    <w:p>
      <w:pPr>
        <w:autoSpaceDE w:val="0"/>
        <w:autoSpaceDN w:val="0"/>
        <w:adjustRightInd w:val="0"/>
        <w:snapToGrid w:val="0"/>
        <w:jc w:val="center"/>
        <w:rPr>
          <w:rFonts w:ascii="宋体"/>
          <w:b/>
          <w:sz w:val="60"/>
          <w:szCs w:val="56"/>
          <w:lang w:val="zh-CN"/>
        </w:rPr>
      </w:pPr>
      <w:r>
        <w:rPr>
          <w:rFonts w:hint="eastAsia" w:ascii="宋体"/>
          <w:b/>
          <w:sz w:val="60"/>
          <w:szCs w:val="56"/>
          <w:lang w:val="zh-CN"/>
        </w:rPr>
        <w:t>浙江大学</w:t>
      </w:r>
      <w:r>
        <w:rPr>
          <w:rFonts w:ascii="宋体"/>
          <w:b/>
          <w:sz w:val="60"/>
          <w:szCs w:val="56"/>
          <w:lang w:val="zh-CN"/>
        </w:rPr>
        <w:t>医学院附属第一医院</w:t>
      </w: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rFonts w:ascii="宋体"/>
          <w:sz w:val="56"/>
          <w:szCs w:val="56"/>
          <w:lang w:val="zh-CN"/>
        </w:rPr>
      </w:pPr>
    </w:p>
    <w:p>
      <w:pPr>
        <w:pStyle w:val="2"/>
        <w:rPr>
          <w:rFonts w:ascii="宋体"/>
          <w:sz w:val="56"/>
          <w:szCs w:val="56"/>
          <w:lang w:val="zh-CN"/>
        </w:rPr>
      </w:pPr>
    </w:p>
    <w:p>
      <w:pPr>
        <w:pStyle w:val="2"/>
        <w:rPr>
          <w:rFonts w:ascii="宋体"/>
          <w:sz w:val="56"/>
          <w:szCs w:val="56"/>
          <w:lang w:val="zh-CN"/>
        </w:rPr>
      </w:pPr>
    </w:p>
    <w:p>
      <w:pPr>
        <w:autoSpaceDE w:val="0"/>
        <w:autoSpaceDN w:val="0"/>
        <w:adjustRightInd w:val="0"/>
        <w:snapToGrid w:val="0"/>
        <w:jc w:val="center"/>
        <w:rPr>
          <w:rFonts w:ascii="宋体"/>
          <w:sz w:val="56"/>
          <w:szCs w:val="56"/>
          <w:lang w:val="zh-CN"/>
        </w:rPr>
      </w:pPr>
    </w:p>
    <w:p>
      <w:pPr>
        <w:autoSpaceDE w:val="0"/>
        <w:autoSpaceDN w:val="0"/>
        <w:adjustRightInd w:val="0"/>
        <w:snapToGrid w:val="0"/>
        <w:jc w:val="center"/>
        <w:rPr>
          <w:sz w:val="56"/>
          <w:szCs w:val="56"/>
          <w:highlight w:val="green"/>
          <w:lang w:val="zh-CN"/>
        </w:rPr>
      </w:pPr>
      <w:r>
        <w:rPr>
          <w:rFonts w:hint="eastAsia"/>
          <w:sz w:val="56"/>
          <w:szCs w:val="56"/>
          <w:highlight w:val="none"/>
          <w:lang w:val="zh-CN"/>
        </w:rPr>
        <w:t>服务类</w:t>
      </w:r>
      <w:r>
        <w:rPr>
          <w:sz w:val="56"/>
          <w:szCs w:val="56"/>
          <w:highlight w:val="none"/>
          <w:lang w:val="zh-CN"/>
        </w:rPr>
        <w:t>项目</w:t>
      </w:r>
      <w:r>
        <w:rPr>
          <w:rFonts w:hint="eastAsia"/>
          <w:sz w:val="56"/>
          <w:szCs w:val="56"/>
          <w:highlight w:val="none"/>
          <w:lang w:val="zh-CN"/>
        </w:rPr>
        <w:t>询价</w:t>
      </w: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autoSpaceDE w:val="0"/>
        <w:autoSpaceDN w:val="0"/>
        <w:adjustRightInd w:val="0"/>
        <w:snapToGrid w:val="0"/>
        <w:jc w:val="center"/>
        <w:rPr>
          <w:sz w:val="56"/>
          <w:szCs w:val="56"/>
          <w:lang w:val="zh-CN"/>
        </w:rPr>
      </w:pPr>
    </w:p>
    <w:p>
      <w:pPr>
        <w:pStyle w:val="2"/>
        <w:rPr>
          <w:sz w:val="56"/>
          <w:szCs w:val="56"/>
          <w:lang w:val="zh-CN"/>
        </w:rPr>
      </w:pPr>
    </w:p>
    <w:p>
      <w:pPr>
        <w:pStyle w:val="2"/>
        <w:rPr>
          <w:sz w:val="56"/>
          <w:szCs w:val="56"/>
          <w:lang w:val="zh-CN"/>
        </w:rPr>
      </w:pPr>
    </w:p>
    <w:p>
      <w:pPr>
        <w:pStyle w:val="2"/>
        <w:rPr>
          <w:sz w:val="56"/>
          <w:szCs w:val="56"/>
          <w:lang w:val="zh-CN"/>
        </w:rPr>
      </w:pPr>
    </w:p>
    <w:p>
      <w:pPr>
        <w:autoSpaceDE w:val="0"/>
        <w:autoSpaceDN w:val="0"/>
        <w:adjustRightInd w:val="0"/>
        <w:snapToGrid w:val="0"/>
        <w:spacing w:line="360" w:lineRule="auto"/>
        <w:jc w:val="center"/>
        <w:rPr>
          <w:rFonts w:hint="eastAsia" w:ascii="宋体"/>
          <w:sz w:val="40"/>
          <w:szCs w:val="56"/>
          <w:lang w:val="zh-CN"/>
        </w:rPr>
      </w:pPr>
      <w:r>
        <w:rPr>
          <w:rFonts w:hint="eastAsia" w:ascii="宋体"/>
          <w:sz w:val="40"/>
          <w:szCs w:val="56"/>
          <w:lang w:val="zh-CN"/>
        </w:rPr>
        <w:t>项目名称：</w:t>
      </w:r>
      <w:r>
        <w:rPr>
          <w:rFonts w:hint="eastAsia" w:ascii="宋体"/>
          <w:sz w:val="40"/>
          <w:szCs w:val="56"/>
          <w:lang w:val="zh-CN" w:eastAsia="zh-CN"/>
        </w:rPr>
        <w:t>浙江大学医学院附属第一医院庆春院区电梯专项改造工程项目建议书及可行性研究报告</w:t>
      </w:r>
    </w:p>
    <w:p>
      <w:pPr>
        <w:autoSpaceDE w:val="0"/>
        <w:autoSpaceDN w:val="0"/>
        <w:adjustRightInd w:val="0"/>
        <w:snapToGrid w:val="0"/>
        <w:spacing w:line="360" w:lineRule="auto"/>
        <w:jc w:val="center"/>
        <w:rPr>
          <w:rFonts w:hint="default" w:eastAsia="宋体"/>
          <w:sz w:val="40"/>
          <w:szCs w:val="56"/>
          <w:lang w:val="en-US" w:eastAsia="zh-CN"/>
        </w:rPr>
        <w:sectPr>
          <w:headerReference r:id="rId3" w:type="default"/>
          <w:footerReference r:id="rId4" w:type="default"/>
          <w:pgSz w:w="11906" w:h="16838"/>
          <w:pgMar w:top="1440" w:right="1486" w:bottom="1440" w:left="1800" w:header="851" w:footer="992" w:gutter="0"/>
          <w:cols w:space="425" w:num="1"/>
          <w:docGrid w:type="lines" w:linePitch="312" w:charSpace="0"/>
        </w:sectPr>
      </w:pPr>
      <w:r>
        <w:rPr>
          <w:rFonts w:hint="eastAsia"/>
          <w:sz w:val="40"/>
          <w:szCs w:val="56"/>
          <w:lang w:val="en-US" w:eastAsia="zh-CN"/>
        </w:rPr>
        <w:t xml:space="preserve">  </w:t>
      </w:r>
    </w:p>
    <w:p>
      <w:pPr>
        <w:autoSpaceDE w:val="0"/>
        <w:autoSpaceDN w:val="0"/>
        <w:adjustRightInd w:val="0"/>
        <w:snapToGrid w:val="0"/>
        <w:spacing w:after="156" w:afterLines="50"/>
        <w:jc w:val="center"/>
        <w:rPr>
          <w:rFonts w:ascii="宋体"/>
          <w:b/>
          <w:sz w:val="44"/>
          <w:szCs w:val="56"/>
          <w:lang w:val="zh-CN"/>
        </w:rPr>
      </w:pPr>
      <w:r>
        <w:rPr>
          <w:rFonts w:hint="eastAsia" w:ascii="宋体"/>
          <w:b/>
          <w:sz w:val="44"/>
          <w:szCs w:val="56"/>
          <w:lang w:val="zh-CN"/>
        </w:rPr>
        <w:t>询价函</w:t>
      </w:r>
    </w:p>
    <w:p>
      <w:pPr>
        <w:autoSpaceDE w:val="0"/>
        <w:autoSpaceDN w:val="0"/>
        <w:adjustRightInd w:val="0"/>
        <w:snapToGrid w:val="0"/>
        <w:ind w:firstLine="640" w:firstLineChars="200"/>
        <w:rPr>
          <w:rFonts w:hint="eastAsia" w:ascii="仿宋_GB2312" w:eastAsia="仿宋_GB2312"/>
          <w:sz w:val="32"/>
          <w:szCs w:val="32"/>
          <w:lang w:val="zh-CN"/>
        </w:rPr>
      </w:pPr>
      <w:r>
        <w:rPr>
          <w:rFonts w:hint="eastAsia" w:ascii="仿宋_GB2312" w:eastAsia="仿宋_GB2312"/>
          <w:sz w:val="32"/>
          <w:szCs w:val="32"/>
          <w:lang w:val="zh-CN"/>
        </w:rPr>
        <w:t>根据</w:t>
      </w:r>
      <w:r>
        <w:rPr>
          <w:rFonts w:hint="eastAsia" w:ascii="仿宋_GB2312" w:eastAsia="仿宋_GB2312"/>
          <w:sz w:val="32"/>
          <w:szCs w:val="32"/>
          <w:lang w:val="en-US" w:eastAsia="zh-CN"/>
        </w:rPr>
        <w:t>有关</w:t>
      </w:r>
      <w:r>
        <w:rPr>
          <w:rFonts w:hint="eastAsia" w:ascii="仿宋_GB2312" w:eastAsia="仿宋_GB2312"/>
          <w:sz w:val="32"/>
          <w:szCs w:val="32"/>
          <w:lang w:val="zh-CN"/>
        </w:rPr>
        <w:t>法律法规及医院相关管理制度规定, 组织本次服务类项目询价。</w:t>
      </w:r>
    </w:p>
    <w:p>
      <w:pPr>
        <w:pStyle w:val="2"/>
        <w:rPr>
          <w:lang w:val="zh-CN"/>
        </w:rPr>
      </w:pPr>
    </w:p>
    <w:p>
      <w:pPr>
        <w:autoSpaceDE w:val="0"/>
        <w:autoSpaceDN w:val="0"/>
        <w:adjustRightInd w:val="0"/>
        <w:snapToGrid w:val="0"/>
        <w:rPr>
          <w:rFonts w:ascii="仿宋_GB2312" w:eastAsia="仿宋_GB2312"/>
          <w:b/>
          <w:sz w:val="32"/>
          <w:szCs w:val="32"/>
          <w:lang w:val="zh-CN"/>
        </w:rPr>
      </w:pPr>
      <w:r>
        <w:rPr>
          <w:rFonts w:hint="eastAsia" w:ascii="仿宋_GB2312" w:eastAsia="仿宋_GB2312"/>
          <w:b/>
          <w:sz w:val="32"/>
          <w:szCs w:val="32"/>
          <w:lang w:val="zh-CN"/>
        </w:rPr>
        <w:t>一</w:t>
      </w:r>
      <w:r>
        <w:rPr>
          <w:rFonts w:ascii="仿宋_GB2312" w:eastAsia="仿宋_GB2312"/>
          <w:b/>
          <w:sz w:val="32"/>
          <w:szCs w:val="32"/>
          <w:lang w:val="zh-CN"/>
        </w:rPr>
        <w:t>、询价品目</w:t>
      </w:r>
    </w:p>
    <w:tbl>
      <w:tblPr>
        <w:tblStyle w:val="6"/>
        <w:tblW w:w="5285" w:type="pct"/>
        <w:jc w:val="center"/>
        <w:tblLayout w:type="autofit"/>
        <w:tblCellMar>
          <w:top w:w="0" w:type="dxa"/>
          <w:left w:w="108" w:type="dxa"/>
          <w:bottom w:w="0" w:type="dxa"/>
          <w:right w:w="108" w:type="dxa"/>
        </w:tblCellMar>
      </w:tblPr>
      <w:tblGrid>
        <w:gridCol w:w="856"/>
        <w:gridCol w:w="2909"/>
        <w:gridCol w:w="1537"/>
        <w:gridCol w:w="2210"/>
        <w:gridCol w:w="1496"/>
      </w:tblGrid>
      <w:tr>
        <w:tblPrEx>
          <w:tblCellMar>
            <w:top w:w="0" w:type="dxa"/>
            <w:left w:w="108" w:type="dxa"/>
            <w:bottom w:w="0" w:type="dxa"/>
            <w:right w:w="108" w:type="dxa"/>
          </w:tblCellMar>
        </w:tblPrEx>
        <w:trPr>
          <w:trHeight w:val="465" w:hRule="atLeast"/>
          <w:jc w:val="center"/>
        </w:trPr>
        <w:tc>
          <w:tcPr>
            <w:tcW w:w="47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rPr>
                <w:rFonts w:ascii="仿宋_GB2312" w:eastAsia="仿宋_GB2312"/>
                <w:sz w:val="28"/>
                <w:szCs w:val="28"/>
                <w:lang w:val="zh-CN"/>
              </w:rPr>
            </w:pPr>
            <w:r>
              <w:rPr>
                <w:rFonts w:hint="eastAsia" w:ascii="仿宋_GB2312" w:eastAsia="仿宋_GB2312"/>
                <w:sz w:val="28"/>
                <w:szCs w:val="28"/>
                <w:lang w:val="zh-CN"/>
              </w:rPr>
              <w:t>序号</w:t>
            </w:r>
          </w:p>
        </w:tc>
        <w:tc>
          <w:tcPr>
            <w:tcW w:w="1614"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ind w:firstLine="560" w:firstLineChars="200"/>
              <w:rPr>
                <w:rFonts w:ascii="仿宋_GB2312" w:eastAsia="仿宋_GB2312"/>
                <w:sz w:val="28"/>
                <w:szCs w:val="28"/>
                <w:lang w:val="zh-CN"/>
              </w:rPr>
            </w:pPr>
            <w:r>
              <w:rPr>
                <w:rFonts w:hint="eastAsia" w:ascii="仿宋_GB2312" w:eastAsia="仿宋_GB2312"/>
                <w:sz w:val="28"/>
                <w:szCs w:val="28"/>
                <w:lang w:val="zh-CN"/>
              </w:rPr>
              <w:t>项目名称</w:t>
            </w:r>
          </w:p>
        </w:tc>
        <w:tc>
          <w:tcPr>
            <w:tcW w:w="853"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ascii="仿宋_GB2312" w:eastAsia="仿宋_GB2312"/>
                <w:sz w:val="28"/>
                <w:szCs w:val="28"/>
                <w:lang w:val="zh-CN"/>
              </w:rPr>
            </w:pPr>
            <w:r>
              <w:rPr>
                <w:rFonts w:hint="eastAsia" w:ascii="仿宋_GB2312" w:eastAsia="仿宋_GB2312"/>
                <w:sz w:val="28"/>
                <w:szCs w:val="28"/>
                <w:lang w:val="zh-CN"/>
              </w:rPr>
              <w:t>采购方式</w:t>
            </w:r>
          </w:p>
        </w:tc>
        <w:tc>
          <w:tcPr>
            <w:tcW w:w="1226"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ind w:firstLine="560" w:firstLineChars="200"/>
              <w:rPr>
                <w:rFonts w:ascii="仿宋_GB2312" w:eastAsia="仿宋_GB2312"/>
                <w:sz w:val="28"/>
                <w:szCs w:val="28"/>
                <w:lang w:val="zh-CN"/>
              </w:rPr>
            </w:pPr>
            <w:r>
              <w:rPr>
                <w:rFonts w:hint="eastAsia" w:ascii="仿宋_GB2312" w:eastAsia="仿宋_GB2312"/>
                <w:sz w:val="28"/>
                <w:szCs w:val="28"/>
                <w:lang w:val="zh-CN"/>
              </w:rPr>
              <w:t>服务要求</w:t>
            </w:r>
          </w:p>
        </w:tc>
        <w:tc>
          <w:tcPr>
            <w:tcW w:w="830"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eastAsia" w:ascii="仿宋_GB2312" w:hAnsi="Times New Roman" w:eastAsia="仿宋_GB2312" w:cs="Times New Roman"/>
                <w:kern w:val="2"/>
                <w:sz w:val="28"/>
                <w:szCs w:val="28"/>
                <w:lang w:val="zh-CN" w:eastAsia="zh-CN" w:bidi="ar-SA"/>
              </w:rPr>
            </w:pPr>
            <w:r>
              <w:rPr>
                <w:rFonts w:hint="eastAsia" w:ascii="仿宋_GB2312" w:eastAsia="仿宋_GB2312"/>
                <w:sz w:val="28"/>
                <w:szCs w:val="28"/>
                <w:lang w:val="en-US" w:eastAsia="zh-CN"/>
              </w:rPr>
              <w:t>最高限价（万元）</w:t>
            </w:r>
          </w:p>
        </w:tc>
      </w:tr>
      <w:tr>
        <w:tblPrEx>
          <w:tblCellMar>
            <w:top w:w="0" w:type="dxa"/>
            <w:left w:w="108" w:type="dxa"/>
            <w:bottom w:w="0" w:type="dxa"/>
            <w:right w:w="108" w:type="dxa"/>
          </w:tblCellMar>
        </w:tblPrEx>
        <w:trPr>
          <w:trHeight w:val="465" w:hRule="atLeast"/>
          <w:jc w:val="center"/>
        </w:trPr>
        <w:tc>
          <w:tcPr>
            <w:tcW w:w="475"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autoSpaceDE w:val="0"/>
              <w:autoSpaceDN w:val="0"/>
              <w:adjustRightInd w:val="0"/>
              <w:snapToGrid w:val="0"/>
              <w:rPr>
                <w:rFonts w:hint="eastAsia" w:ascii="仿宋_GB2312" w:hAnsi="Times New Roman" w:eastAsia="仿宋_GB2312" w:cs="Times New Roman"/>
                <w:kern w:val="2"/>
                <w:sz w:val="28"/>
                <w:szCs w:val="28"/>
                <w:lang w:val="zh-CN" w:eastAsia="zh-CN" w:bidi="ar-SA"/>
              </w:rPr>
            </w:pPr>
            <w:r>
              <w:rPr>
                <w:rFonts w:hint="eastAsia" w:ascii="仿宋_GB2312" w:eastAsia="仿宋_GB2312"/>
                <w:sz w:val="28"/>
                <w:szCs w:val="28"/>
                <w:lang w:val="zh-CN"/>
              </w:rPr>
              <w:t>1</w:t>
            </w:r>
          </w:p>
        </w:tc>
        <w:tc>
          <w:tcPr>
            <w:tcW w:w="1614"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eastAsia" w:ascii="仿宋_GB2312" w:hAnsi="Times New Roman" w:eastAsia="仿宋_GB2312" w:cs="Times New Roman"/>
                <w:kern w:val="2"/>
                <w:sz w:val="28"/>
                <w:szCs w:val="28"/>
                <w:lang w:val="zh-CN" w:eastAsia="zh-CN" w:bidi="ar-SA"/>
              </w:rPr>
            </w:pPr>
            <w:r>
              <w:rPr>
                <w:rFonts w:hint="eastAsia" w:ascii="仿宋_GB2312" w:eastAsia="仿宋_GB2312" w:cs="Times New Roman"/>
                <w:kern w:val="2"/>
                <w:sz w:val="28"/>
                <w:szCs w:val="28"/>
                <w:lang w:val="en-US" w:eastAsia="zh-CN" w:bidi="ar-SA"/>
              </w:rPr>
              <w:t>浙</w:t>
            </w:r>
            <w:r>
              <w:rPr>
                <w:rFonts w:hint="eastAsia" w:ascii="仿宋_GB2312" w:hAnsi="Times New Roman" w:eastAsia="仿宋_GB2312" w:cs="Times New Roman"/>
                <w:kern w:val="2"/>
                <w:sz w:val="28"/>
                <w:szCs w:val="28"/>
                <w:lang w:val="zh-CN" w:eastAsia="zh-CN" w:bidi="ar-SA"/>
              </w:rPr>
              <w:t>江大学医学院附属第一医院庆春院区电梯专项改造工程项目建议书及可行性研究报告</w:t>
            </w:r>
          </w:p>
        </w:tc>
        <w:tc>
          <w:tcPr>
            <w:tcW w:w="853"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eastAsia" w:ascii="仿宋_GB2312" w:eastAsia="仿宋_GB2312"/>
                <w:sz w:val="28"/>
                <w:szCs w:val="28"/>
                <w:lang w:val="zh-CN"/>
              </w:rPr>
            </w:pPr>
            <w:r>
              <w:rPr>
                <w:rFonts w:hint="eastAsia" w:ascii="仿宋_GB2312" w:eastAsia="仿宋_GB2312"/>
                <w:sz w:val="28"/>
                <w:szCs w:val="28"/>
                <w:lang w:val="zh-CN"/>
              </w:rPr>
              <w:t>院内询价</w:t>
            </w:r>
          </w:p>
        </w:tc>
        <w:tc>
          <w:tcPr>
            <w:tcW w:w="1226"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eastAsia" w:ascii="仿宋_GB2312" w:eastAsia="仿宋_GB2312"/>
                <w:sz w:val="28"/>
                <w:szCs w:val="28"/>
                <w:lang w:val="en-US" w:eastAsia="zh-CN"/>
              </w:rPr>
            </w:pPr>
            <w:r>
              <w:rPr>
                <w:rFonts w:hint="eastAsia" w:ascii="仿宋_GB2312" w:eastAsia="仿宋_GB2312"/>
                <w:sz w:val="28"/>
                <w:szCs w:val="28"/>
                <w:lang w:val="zh-CN"/>
              </w:rPr>
              <w:t>地点：</w:t>
            </w:r>
            <w:r>
              <w:rPr>
                <w:rFonts w:hint="eastAsia" w:ascii="仿宋_GB2312" w:eastAsia="仿宋_GB2312"/>
                <w:sz w:val="28"/>
                <w:szCs w:val="28"/>
                <w:lang w:val="en-US" w:eastAsia="zh-CN"/>
              </w:rPr>
              <w:t>庆春院区</w:t>
            </w:r>
          </w:p>
          <w:p>
            <w:pPr>
              <w:autoSpaceDE w:val="0"/>
              <w:autoSpaceDN w:val="0"/>
              <w:adjustRightInd w:val="0"/>
              <w:snapToGrid w:val="0"/>
              <w:rPr>
                <w:rFonts w:hint="eastAsia" w:ascii="仿宋_GB2312" w:eastAsia="仿宋_GB2312"/>
                <w:sz w:val="28"/>
                <w:szCs w:val="28"/>
                <w:lang w:val="zh-CN"/>
              </w:rPr>
            </w:pPr>
            <w:r>
              <w:rPr>
                <w:rFonts w:hint="eastAsia" w:ascii="仿宋_GB2312" w:eastAsia="仿宋_GB2312"/>
                <w:sz w:val="28"/>
                <w:szCs w:val="28"/>
                <w:lang w:val="zh-CN"/>
              </w:rPr>
              <w:t>内容：编制项目建议书及可行性研究报告。</w:t>
            </w:r>
          </w:p>
        </w:tc>
        <w:tc>
          <w:tcPr>
            <w:tcW w:w="830" w:type="pct"/>
            <w:tcBorders>
              <w:top w:val="single" w:color="auto" w:sz="4" w:space="0"/>
              <w:left w:val="nil"/>
              <w:bottom w:val="single" w:color="auto" w:sz="4" w:space="0"/>
              <w:right w:val="single" w:color="auto" w:sz="4" w:space="0"/>
            </w:tcBorders>
            <w:shd w:val="clear" w:color="000000" w:fill="FFFFFF"/>
            <w:vAlign w:val="center"/>
          </w:tcPr>
          <w:p>
            <w:pPr>
              <w:autoSpaceDE w:val="0"/>
              <w:autoSpaceDN w:val="0"/>
              <w:adjustRightInd w:val="0"/>
              <w:snapToGrid w:val="0"/>
              <w:rPr>
                <w:rFonts w:hint="eastAsia" w:ascii="仿宋_GB2312" w:eastAsia="仿宋_GB2312"/>
                <w:sz w:val="28"/>
                <w:szCs w:val="28"/>
                <w:lang w:val="zh-CN"/>
              </w:rPr>
            </w:pPr>
            <w:r>
              <w:rPr>
                <w:rFonts w:hint="eastAsia" w:ascii="仿宋_GB2312" w:eastAsia="仿宋_GB2312"/>
                <w:sz w:val="28"/>
                <w:szCs w:val="28"/>
                <w:highlight w:val="none"/>
                <w:lang w:val="en-US" w:eastAsia="zh-CN"/>
              </w:rPr>
              <w:t>11.37</w:t>
            </w:r>
            <w:r>
              <w:rPr>
                <w:rFonts w:ascii="仿宋_GB2312" w:eastAsia="仿宋_GB2312"/>
                <w:sz w:val="28"/>
                <w:szCs w:val="28"/>
                <w:highlight w:val="none"/>
                <w:lang w:val="zh-CN"/>
              </w:rPr>
              <w:t>万元</w:t>
            </w:r>
          </w:p>
        </w:tc>
      </w:tr>
    </w:tbl>
    <w:p>
      <w:pPr>
        <w:autoSpaceDE w:val="0"/>
        <w:autoSpaceDN w:val="0"/>
        <w:adjustRightInd w:val="0"/>
        <w:snapToGrid w:val="0"/>
        <w:rPr>
          <w:rFonts w:ascii="仿宋_GB2312" w:eastAsia="仿宋_GB2312"/>
          <w:b/>
          <w:sz w:val="32"/>
          <w:szCs w:val="32"/>
        </w:rPr>
      </w:pPr>
    </w:p>
    <w:p>
      <w:pPr>
        <w:keepNext w:val="0"/>
        <w:keepLines w:val="0"/>
        <w:pageBreakBefore w:val="0"/>
        <w:kinsoku/>
        <w:wordWrap/>
        <w:overflowPunct/>
        <w:topLinePunct w:val="0"/>
        <w:autoSpaceDE w:val="0"/>
        <w:autoSpaceDN w:val="0"/>
        <w:bidi w:val="0"/>
        <w:adjustRightInd w:val="0"/>
        <w:snapToGrid w:val="0"/>
        <w:spacing w:line="360" w:lineRule="auto"/>
        <w:textAlignment w:val="auto"/>
        <w:rPr>
          <w:rFonts w:ascii="仿宋_GB2312" w:eastAsia="仿宋_GB2312"/>
          <w:b/>
          <w:sz w:val="32"/>
          <w:szCs w:val="32"/>
        </w:rPr>
      </w:pPr>
      <w:r>
        <w:rPr>
          <w:rFonts w:hint="eastAsia" w:ascii="仿宋_GB2312" w:eastAsia="仿宋_GB2312"/>
          <w:b/>
          <w:sz w:val="32"/>
          <w:szCs w:val="32"/>
        </w:rPr>
        <w:t>二</w:t>
      </w:r>
      <w:r>
        <w:rPr>
          <w:rFonts w:ascii="仿宋_GB2312" w:eastAsia="仿宋_GB2312"/>
          <w:b/>
          <w:sz w:val="32"/>
          <w:szCs w:val="32"/>
        </w:rPr>
        <w:t>、</w:t>
      </w:r>
      <w:r>
        <w:rPr>
          <w:rFonts w:hint="eastAsia" w:ascii="仿宋_GB2312" w:eastAsia="仿宋_GB2312"/>
          <w:b/>
          <w:sz w:val="32"/>
          <w:szCs w:val="32"/>
        </w:rPr>
        <w:t>具体</w:t>
      </w:r>
      <w:r>
        <w:rPr>
          <w:rFonts w:ascii="仿宋_GB2312" w:eastAsia="仿宋_GB2312"/>
          <w:b/>
          <w:sz w:val="32"/>
          <w:szCs w:val="32"/>
        </w:rPr>
        <w:t>需求</w:t>
      </w:r>
    </w:p>
    <w:p>
      <w:pPr>
        <w:keepNext w:val="0"/>
        <w:keepLines w:val="0"/>
        <w:pageBreakBefore w:val="0"/>
        <w:numPr>
          <w:ilvl w:val="0"/>
          <w:numId w:val="0"/>
        </w:numPr>
        <w:kinsoku/>
        <w:wordWrap/>
        <w:overflowPunct/>
        <w:topLinePunct w:val="0"/>
        <w:autoSpaceDE w:val="0"/>
        <w:autoSpaceDN w:val="0"/>
        <w:bidi w:val="0"/>
        <w:adjustRightInd w:val="0"/>
        <w:snapToGrid w:val="0"/>
        <w:spacing w:line="360" w:lineRule="auto"/>
        <w:ind w:firstLine="562" w:firstLineChars="200"/>
        <w:jc w:val="both"/>
        <w:textAlignment w:val="auto"/>
        <w:rPr>
          <w:rFonts w:hint="default" w:ascii="仿宋_GB2312" w:eastAsia="仿宋_GB2312"/>
          <w:b/>
          <w:bCs/>
          <w:sz w:val="28"/>
          <w:szCs w:val="28"/>
          <w:lang w:val="en-US" w:eastAsia="zh-CN"/>
        </w:rPr>
      </w:pPr>
      <w:r>
        <w:rPr>
          <w:rFonts w:hint="eastAsia" w:ascii="仿宋_GB2312" w:eastAsia="仿宋_GB2312"/>
          <w:b/>
          <w:bCs/>
          <w:sz w:val="28"/>
          <w:szCs w:val="28"/>
          <w:lang w:val="en-US" w:eastAsia="zh-CN"/>
        </w:rPr>
        <w:t>（一）项目基本概况</w:t>
      </w:r>
    </w:p>
    <w:p>
      <w:pPr>
        <w:keepNext w:val="0"/>
        <w:keepLines w:val="0"/>
        <w:pageBreakBefore w:val="0"/>
        <w:widowControl/>
        <w:suppressLineNumbers w:val="0"/>
        <w:kinsoku/>
        <w:wordWrap/>
        <w:overflowPunct/>
        <w:topLinePunct w:val="0"/>
        <w:bidi w:val="0"/>
        <w:spacing w:line="600" w:lineRule="exact"/>
        <w:ind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本项目拟对庆春院区</w:t>
      </w:r>
      <w:r>
        <w:rPr>
          <w:rFonts w:hint="eastAsia" w:ascii="仿宋" w:hAnsi="仿宋" w:eastAsia="仿宋"/>
          <w:sz w:val="28"/>
          <w:szCs w:val="28"/>
        </w:rPr>
        <w:t>现状老旧电梯</w:t>
      </w:r>
      <w:r>
        <w:rPr>
          <w:rFonts w:hint="eastAsia" w:ascii="仿宋" w:hAnsi="仿宋" w:eastAsia="仿宋"/>
          <w:sz w:val="28"/>
          <w:szCs w:val="28"/>
          <w:lang w:val="en-US" w:eastAsia="zh-CN"/>
        </w:rPr>
        <w:t>进行</w:t>
      </w:r>
      <w:r>
        <w:rPr>
          <w:rFonts w:hint="eastAsia" w:ascii="仿宋" w:hAnsi="仿宋" w:eastAsia="仿宋"/>
          <w:sz w:val="28"/>
          <w:szCs w:val="28"/>
        </w:rPr>
        <w:t>更换</w:t>
      </w:r>
      <w:r>
        <w:rPr>
          <w:rFonts w:hint="eastAsia" w:ascii="仿宋" w:hAnsi="仿宋" w:eastAsia="仿宋"/>
          <w:sz w:val="28"/>
          <w:szCs w:val="28"/>
          <w:lang w:val="en-US" w:eastAsia="zh-CN"/>
        </w:rPr>
        <w:t>提升，共计</w:t>
      </w:r>
      <w:r>
        <w:rPr>
          <w:rFonts w:ascii="仿宋" w:hAnsi="仿宋" w:eastAsia="仿宋"/>
          <w:sz w:val="28"/>
          <w:szCs w:val="28"/>
        </w:rPr>
        <w:t>61</w:t>
      </w:r>
      <w:r>
        <w:rPr>
          <w:rFonts w:hint="eastAsia" w:ascii="仿宋" w:hAnsi="仿宋" w:eastAsia="仿宋"/>
          <w:sz w:val="28"/>
          <w:szCs w:val="28"/>
        </w:rPr>
        <w:t>台，</w:t>
      </w:r>
      <w:r>
        <w:rPr>
          <w:rFonts w:hint="eastAsia" w:ascii="仿宋" w:hAnsi="仿宋" w:eastAsia="仿宋"/>
          <w:sz w:val="28"/>
          <w:szCs w:val="28"/>
          <w:lang w:val="en-US" w:eastAsia="zh-CN"/>
        </w:rPr>
        <w:t>同步</w:t>
      </w:r>
      <w:r>
        <w:rPr>
          <w:rFonts w:hint="eastAsia" w:ascii="仿宋" w:hAnsi="仿宋" w:eastAsia="仿宋"/>
          <w:sz w:val="28"/>
          <w:szCs w:val="28"/>
        </w:rPr>
        <w:t>配套实施相关区域的结构改造及加固、电梯厅改造提升</w:t>
      </w:r>
      <w:r>
        <w:rPr>
          <w:rFonts w:hint="eastAsia" w:ascii="仿宋" w:hAnsi="仿宋" w:eastAsia="仿宋" w:cs="仿宋"/>
          <w:color w:val="000000"/>
          <w:kern w:val="0"/>
          <w:sz w:val="28"/>
          <w:szCs w:val="28"/>
          <w:lang w:val="en-US" w:eastAsia="zh-CN" w:bidi="ar"/>
        </w:rPr>
        <w:t>。项目总投资</w:t>
      </w:r>
      <w:r>
        <w:rPr>
          <w:rFonts w:ascii="仿宋" w:hAnsi="仿宋" w:eastAsia="仿宋" w:cs="仿宋"/>
          <w:kern w:val="0"/>
          <w:sz w:val="28"/>
          <w:szCs w:val="28"/>
        </w:rPr>
        <w:t>5250</w:t>
      </w:r>
      <w:r>
        <w:rPr>
          <w:rFonts w:hint="eastAsia" w:ascii="仿宋" w:hAnsi="仿宋" w:eastAsia="仿宋" w:cs="仿宋"/>
          <w:color w:val="000000"/>
          <w:kern w:val="0"/>
          <w:sz w:val="28"/>
          <w:szCs w:val="28"/>
          <w:lang w:val="en-US" w:eastAsia="zh-CN" w:bidi="ar"/>
        </w:rPr>
        <w:t>万元。</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2" w:firstLineChars="200"/>
        <w:jc w:val="both"/>
        <w:textAlignment w:val="auto"/>
        <w:rPr>
          <w:rFonts w:hint="eastAsia" w:ascii="仿宋_GB2312" w:eastAsia="仿宋_GB2312"/>
          <w:b/>
          <w:bCs/>
          <w:sz w:val="28"/>
          <w:szCs w:val="28"/>
          <w:lang w:val="en-US" w:eastAsia="zh-CN"/>
        </w:rPr>
      </w:pPr>
      <w:r>
        <w:rPr>
          <w:rFonts w:hint="eastAsia" w:ascii="仿宋_GB2312" w:eastAsia="仿宋_GB2312"/>
          <w:b/>
          <w:bCs/>
          <w:sz w:val="28"/>
          <w:szCs w:val="28"/>
          <w:lang w:val="en-US" w:eastAsia="zh-CN"/>
        </w:rPr>
        <w:t>(二）服务范围及内容：</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0" w:firstLineChars="200"/>
        <w:jc w:val="both"/>
        <w:textAlignment w:val="auto"/>
        <w:rPr>
          <w:rFonts w:hint="eastAsia" w:ascii="仿宋_GB2312" w:eastAsia="仿宋_GB2312"/>
          <w:sz w:val="28"/>
          <w:szCs w:val="28"/>
        </w:rPr>
      </w:pPr>
      <w:r>
        <w:rPr>
          <w:rFonts w:hint="eastAsia" w:ascii="仿宋_GB2312" w:eastAsia="仿宋_GB2312"/>
          <w:sz w:val="28"/>
          <w:szCs w:val="28"/>
        </w:rPr>
        <w:t>编制</w:t>
      </w:r>
      <w:r>
        <w:rPr>
          <w:rFonts w:hint="eastAsia" w:ascii="仿宋_GB2312" w:eastAsia="仿宋_GB2312" w:cs="Times New Roman"/>
          <w:kern w:val="2"/>
          <w:sz w:val="28"/>
          <w:szCs w:val="28"/>
          <w:lang w:val="en-US" w:eastAsia="zh-CN" w:bidi="ar-SA"/>
        </w:rPr>
        <w:t>浙</w:t>
      </w:r>
      <w:r>
        <w:rPr>
          <w:rFonts w:hint="eastAsia" w:ascii="仿宋_GB2312" w:hAnsi="Times New Roman" w:eastAsia="仿宋_GB2312" w:cs="Times New Roman"/>
          <w:kern w:val="2"/>
          <w:sz w:val="28"/>
          <w:szCs w:val="28"/>
          <w:lang w:val="zh-CN" w:eastAsia="zh-CN" w:bidi="ar-SA"/>
        </w:rPr>
        <w:t>江大学医学院附属第一医院庆春院区电梯专项改造工程</w:t>
      </w:r>
      <w:r>
        <w:rPr>
          <w:rFonts w:hint="eastAsia" w:ascii="仿宋_GB2312" w:eastAsia="仿宋_GB2312"/>
          <w:sz w:val="28"/>
          <w:szCs w:val="28"/>
        </w:rPr>
        <w:t>项目建议书及可行性研究报告</w:t>
      </w:r>
      <w:r>
        <w:rPr>
          <w:rFonts w:hint="eastAsia" w:ascii="仿宋_GB2312" w:eastAsia="仿宋_GB2312"/>
          <w:sz w:val="28"/>
          <w:szCs w:val="28"/>
          <w:lang w:eastAsia="zh-CN"/>
        </w:rPr>
        <w:t>，</w:t>
      </w:r>
      <w:r>
        <w:rPr>
          <w:rFonts w:hint="eastAsia" w:ascii="仿宋_GB2312" w:eastAsia="仿宋_GB2312"/>
          <w:sz w:val="28"/>
          <w:szCs w:val="28"/>
        </w:rPr>
        <w:t>主要内容包括：分析项目建设的背景和必要性，确定建设内容并测算工程规模，提出工程建筑方案与工程建设投资、资金来源方案，分析项目社会效益及潜在社会风险等。</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2" w:firstLineChars="200"/>
        <w:jc w:val="both"/>
        <w:textAlignment w:val="auto"/>
        <w:rPr>
          <w:rFonts w:hint="eastAsia" w:ascii="仿宋_GB2312" w:eastAsia="仿宋_GB2312"/>
          <w:b/>
          <w:bCs/>
          <w:sz w:val="28"/>
          <w:szCs w:val="28"/>
          <w:lang w:val="en-US" w:eastAsia="zh-CN"/>
        </w:rPr>
      </w:pPr>
      <w:r>
        <w:rPr>
          <w:rFonts w:hint="eastAsia" w:ascii="仿宋_GB2312" w:eastAsia="仿宋_GB2312"/>
          <w:b/>
          <w:bCs/>
          <w:sz w:val="28"/>
          <w:szCs w:val="28"/>
          <w:lang w:val="en-US" w:eastAsia="zh-CN"/>
        </w:rPr>
        <w:t>（四）服务质量要求：</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0" w:firstLineChars="200"/>
        <w:jc w:val="both"/>
        <w:textAlignment w:val="auto"/>
        <w:rPr>
          <w:rFonts w:hint="eastAsia" w:ascii="仿宋_GB2312" w:eastAsia="仿宋_GB2312"/>
          <w:sz w:val="28"/>
          <w:szCs w:val="28"/>
          <w:lang w:val="zh-CN" w:eastAsia="zh-CN"/>
        </w:rPr>
      </w:pPr>
      <w:r>
        <w:rPr>
          <w:rFonts w:hint="eastAsia" w:ascii="仿宋_GB2312" w:eastAsia="仿宋_GB2312"/>
          <w:sz w:val="28"/>
          <w:szCs w:val="28"/>
          <w:lang w:val="zh-CN" w:eastAsia="zh-CN"/>
        </w:rPr>
        <w:t>符合相关国家及地方</w:t>
      </w:r>
      <w:r>
        <w:rPr>
          <w:rFonts w:hint="eastAsia" w:ascii="仿宋_GB2312" w:eastAsia="仿宋_GB2312"/>
          <w:sz w:val="28"/>
          <w:szCs w:val="28"/>
          <w:lang w:val="en-US" w:eastAsia="zh-CN"/>
        </w:rPr>
        <w:t>法律法规、</w:t>
      </w:r>
      <w:r>
        <w:rPr>
          <w:rFonts w:hint="eastAsia" w:ascii="仿宋_GB2312" w:eastAsia="仿宋_GB2312"/>
          <w:sz w:val="28"/>
          <w:szCs w:val="28"/>
          <w:lang w:val="zh-CN" w:eastAsia="zh-CN"/>
        </w:rPr>
        <w:t>技术规范及标准，</w:t>
      </w:r>
      <w:r>
        <w:rPr>
          <w:rFonts w:hint="eastAsia" w:ascii="仿宋_GB2312" w:eastAsia="仿宋_GB2312"/>
          <w:sz w:val="28"/>
          <w:szCs w:val="28"/>
        </w:rPr>
        <w:t>形成工程项目建议书及可行性研究报告</w:t>
      </w:r>
      <w:r>
        <w:rPr>
          <w:rFonts w:hint="eastAsia" w:ascii="仿宋_GB2312" w:eastAsia="仿宋_GB2312"/>
          <w:sz w:val="28"/>
          <w:szCs w:val="28"/>
          <w:lang w:eastAsia="zh-CN"/>
        </w:rPr>
        <w:t>文本，</w:t>
      </w:r>
      <w:r>
        <w:rPr>
          <w:rFonts w:hint="eastAsia" w:ascii="仿宋_GB2312" w:eastAsia="仿宋_GB2312"/>
          <w:sz w:val="28"/>
          <w:szCs w:val="28"/>
        </w:rPr>
        <w:t>内容和深度满足审批部门有关要求</w:t>
      </w:r>
      <w:r>
        <w:rPr>
          <w:rFonts w:hint="eastAsia" w:ascii="仿宋_GB2312" w:eastAsia="仿宋_GB2312"/>
          <w:sz w:val="28"/>
          <w:szCs w:val="28"/>
          <w:lang w:val="zh-CN" w:eastAsia="zh-CN"/>
        </w:rPr>
        <w:t>。</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2" w:firstLineChars="200"/>
        <w:jc w:val="both"/>
        <w:textAlignment w:val="auto"/>
        <w:rPr>
          <w:rFonts w:hint="eastAsia" w:ascii="仿宋_GB2312" w:eastAsia="仿宋_GB2312"/>
          <w:b/>
          <w:bCs/>
          <w:sz w:val="28"/>
          <w:szCs w:val="28"/>
          <w:lang w:val="en-US" w:eastAsia="zh-CN"/>
        </w:rPr>
      </w:pPr>
      <w:r>
        <w:rPr>
          <w:rFonts w:hint="eastAsia" w:ascii="仿宋_GB2312" w:eastAsia="仿宋_GB2312"/>
          <w:b/>
          <w:bCs/>
          <w:sz w:val="28"/>
          <w:szCs w:val="28"/>
          <w:lang w:val="en-US" w:eastAsia="zh-CN"/>
        </w:rPr>
        <w:t>（五）服务期</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0" w:firstLineChars="200"/>
        <w:jc w:val="both"/>
        <w:textAlignment w:val="auto"/>
        <w:rPr>
          <w:rFonts w:hint="eastAsia" w:ascii="仿宋_GB2312" w:eastAsia="仿宋_GB2312"/>
          <w:sz w:val="28"/>
          <w:szCs w:val="28"/>
          <w:lang w:val="zh-CN" w:eastAsia="zh-CN"/>
        </w:rPr>
      </w:pPr>
      <w:r>
        <w:rPr>
          <w:rFonts w:hint="eastAsia" w:ascii="仿宋_GB2312" w:eastAsia="仿宋_GB2312"/>
          <w:sz w:val="28"/>
          <w:szCs w:val="28"/>
          <w:lang w:val="en-US" w:eastAsia="zh-CN"/>
        </w:rPr>
        <w:t>服务</w:t>
      </w:r>
      <w:r>
        <w:rPr>
          <w:rFonts w:hint="eastAsia" w:ascii="仿宋_GB2312" w:eastAsia="仿宋_GB2312"/>
          <w:sz w:val="28"/>
          <w:szCs w:val="28"/>
          <w:lang w:val="zh-CN" w:eastAsia="zh-CN"/>
        </w:rPr>
        <w:t>期为合同签订后至</w:t>
      </w:r>
      <w:r>
        <w:rPr>
          <w:rFonts w:hint="eastAsia" w:ascii="仿宋_GB2312" w:eastAsia="仿宋_GB2312"/>
          <w:sz w:val="28"/>
          <w:szCs w:val="28"/>
        </w:rPr>
        <w:t>项目建议书及可行性研究报告</w:t>
      </w:r>
      <w:r>
        <w:rPr>
          <w:rFonts w:hint="eastAsia" w:ascii="仿宋_GB2312" w:eastAsia="仿宋_GB2312"/>
          <w:sz w:val="28"/>
          <w:szCs w:val="28"/>
          <w:lang w:val="en-US" w:eastAsia="zh-CN"/>
        </w:rPr>
        <w:t>所有工作内容完成之日</w:t>
      </w:r>
      <w:r>
        <w:rPr>
          <w:rFonts w:hint="eastAsia" w:ascii="仿宋_GB2312" w:eastAsia="仿宋_GB2312"/>
          <w:sz w:val="28"/>
          <w:szCs w:val="28"/>
          <w:lang w:val="zh-CN" w:eastAsia="zh-CN"/>
        </w:rPr>
        <w:t>止，</w:t>
      </w:r>
      <w:r>
        <w:rPr>
          <w:rFonts w:hint="eastAsia" w:ascii="仿宋_GB2312" w:eastAsia="仿宋_GB2312"/>
          <w:sz w:val="28"/>
          <w:szCs w:val="28"/>
          <w:lang w:val="en-US" w:eastAsia="zh-CN"/>
        </w:rPr>
        <w:t>具体的时间节点需满足项目的总体进度计划和医院的具体要求。</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2" w:firstLineChars="200"/>
        <w:jc w:val="both"/>
        <w:textAlignment w:val="auto"/>
        <w:rPr>
          <w:rFonts w:hint="eastAsia" w:ascii="仿宋_GB2312" w:eastAsia="仿宋_GB2312"/>
          <w:b/>
          <w:bCs/>
          <w:sz w:val="28"/>
          <w:szCs w:val="28"/>
          <w:lang w:val="en-US" w:eastAsia="zh-CN"/>
        </w:rPr>
      </w:pPr>
      <w:r>
        <w:rPr>
          <w:rFonts w:hint="eastAsia" w:ascii="仿宋_GB2312" w:eastAsia="仿宋_GB2312"/>
          <w:b/>
          <w:bCs/>
          <w:sz w:val="28"/>
          <w:szCs w:val="28"/>
          <w:lang w:val="en-US" w:eastAsia="zh-CN"/>
        </w:rPr>
        <w:t>（六）报价要求</w:t>
      </w:r>
    </w:p>
    <w:p>
      <w:pPr>
        <w:keepNext w:val="0"/>
        <w:keepLines w:val="0"/>
        <w:pageBreakBefore w:val="0"/>
        <w:widowControl/>
        <w:suppressLineNumbers w:val="0"/>
        <w:kinsoku/>
        <w:wordWrap/>
        <w:overflowPunct/>
        <w:topLinePunct w:val="0"/>
        <w:bidi w:val="0"/>
        <w:spacing w:line="600" w:lineRule="exact"/>
        <w:ind w:firstLine="560" w:firstLineChars="200"/>
        <w:jc w:val="left"/>
        <w:textAlignment w:val="auto"/>
        <w:rPr>
          <w:rFonts w:hint="default"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1、本项目的报价上限为</w:t>
      </w:r>
      <w:r>
        <w:rPr>
          <w:rFonts w:hint="eastAsia" w:ascii="仿宋_GB2312" w:eastAsia="仿宋_GB2312"/>
          <w:sz w:val="28"/>
          <w:szCs w:val="28"/>
          <w:highlight w:val="none"/>
          <w:lang w:val="en-US" w:eastAsia="zh-CN"/>
        </w:rPr>
        <w:t>11.37</w:t>
      </w:r>
      <w:r>
        <w:rPr>
          <w:rFonts w:hint="eastAsia" w:ascii="仿宋" w:hAnsi="仿宋" w:eastAsia="仿宋" w:cs="仿宋"/>
          <w:color w:val="000000"/>
          <w:kern w:val="0"/>
          <w:sz w:val="28"/>
          <w:szCs w:val="28"/>
          <w:highlight w:val="none"/>
          <w:lang w:val="en-US" w:eastAsia="zh-CN" w:bidi="ar"/>
        </w:rPr>
        <w:t>万元，超过</w:t>
      </w:r>
      <w:r>
        <w:rPr>
          <w:rFonts w:hint="eastAsia" w:ascii="仿宋_GB2312" w:eastAsia="仿宋_GB2312"/>
          <w:sz w:val="28"/>
          <w:szCs w:val="28"/>
          <w:highlight w:val="none"/>
          <w:lang w:val="en-US" w:eastAsia="zh-CN"/>
        </w:rPr>
        <w:t>11.37</w:t>
      </w:r>
      <w:r>
        <w:rPr>
          <w:rFonts w:hint="eastAsia" w:ascii="仿宋" w:hAnsi="仿宋" w:eastAsia="仿宋" w:cs="仿宋"/>
          <w:color w:val="000000"/>
          <w:kern w:val="0"/>
          <w:sz w:val="28"/>
          <w:szCs w:val="28"/>
          <w:highlight w:val="none"/>
          <w:lang w:val="en-US" w:eastAsia="zh-CN" w:bidi="ar"/>
        </w:rPr>
        <w:t>万元</w:t>
      </w:r>
      <w:r>
        <w:rPr>
          <w:rFonts w:hint="eastAsia" w:ascii="仿宋" w:hAnsi="仿宋" w:eastAsia="仿宋" w:cs="仿宋"/>
          <w:color w:val="000000"/>
          <w:kern w:val="0"/>
          <w:sz w:val="28"/>
          <w:szCs w:val="28"/>
          <w:lang w:val="en-US" w:eastAsia="zh-CN" w:bidi="ar"/>
        </w:rPr>
        <w:t>的报价将被拒绝。</w:t>
      </w:r>
    </w:p>
    <w:p>
      <w:pPr>
        <w:widowControl/>
        <w:ind w:firstLine="560" w:firstLineChars="200"/>
        <w:jc w:val="left"/>
        <w:rPr>
          <w:rFonts w:ascii="仿宋" w:hAnsi="仿宋" w:eastAsia="仿宋" w:cs="仿宋"/>
          <w:color w:val="000000"/>
          <w:kern w:val="0"/>
          <w:sz w:val="28"/>
          <w:szCs w:val="28"/>
          <w:lang w:bidi="ar"/>
        </w:rPr>
      </w:pPr>
      <w:r>
        <w:rPr>
          <w:rFonts w:hint="eastAsia" w:ascii="仿宋" w:hAnsi="仿宋" w:eastAsia="仿宋" w:cs="仿宋"/>
          <w:color w:val="000000"/>
          <w:kern w:val="0"/>
          <w:sz w:val="28"/>
          <w:szCs w:val="28"/>
          <w:lang w:val="en-US" w:eastAsia="zh-CN" w:bidi="ar"/>
        </w:rPr>
        <w:t>2、</w:t>
      </w:r>
      <w:r>
        <w:rPr>
          <w:rFonts w:hint="eastAsia" w:ascii="仿宋" w:hAnsi="仿宋" w:eastAsia="仿宋" w:cs="仿宋"/>
          <w:color w:val="000000"/>
          <w:kern w:val="0"/>
          <w:sz w:val="28"/>
          <w:szCs w:val="28"/>
          <w:lang w:val="zh-CN" w:eastAsia="zh-CN" w:bidi="ar"/>
        </w:rPr>
        <w:t>供应商应考虑企业自身实力、经验及项目实施过程中的各种因素，根据询价要求，详细说明所能提供的各项具体服务内容，自主</w:t>
      </w:r>
      <w:r>
        <w:rPr>
          <w:rFonts w:hint="eastAsia" w:ascii="仿宋" w:hAnsi="仿宋" w:eastAsia="仿宋" w:cs="仿宋"/>
          <w:color w:val="000000"/>
          <w:kern w:val="0"/>
          <w:sz w:val="28"/>
          <w:szCs w:val="28"/>
          <w:lang w:bidi="ar"/>
        </w:rPr>
        <w:t>确定报价，本项目实施总价包干，上述总价不受服务期的延长、项目规模及投资金额变化而调整。</w:t>
      </w:r>
    </w:p>
    <w:p>
      <w:pPr>
        <w:keepNext w:val="0"/>
        <w:keepLines w:val="0"/>
        <w:pageBreakBefore w:val="0"/>
        <w:numPr>
          <w:ilvl w:val="0"/>
          <w:numId w:val="0"/>
        </w:numPr>
        <w:kinsoku/>
        <w:wordWrap/>
        <w:overflowPunct/>
        <w:topLinePunct w:val="0"/>
        <w:autoSpaceDE w:val="0"/>
        <w:autoSpaceDN w:val="0"/>
        <w:bidi w:val="0"/>
        <w:adjustRightInd w:val="0"/>
        <w:snapToGrid w:val="0"/>
        <w:spacing w:line="600" w:lineRule="exact"/>
        <w:ind w:firstLine="562" w:firstLineChars="200"/>
        <w:jc w:val="both"/>
        <w:textAlignment w:val="auto"/>
        <w:rPr>
          <w:rFonts w:hint="default" w:ascii="仿宋_GB2312" w:eastAsia="仿宋_GB2312"/>
          <w:sz w:val="28"/>
          <w:szCs w:val="28"/>
          <w:lang w:val="en-US" w:eastAsia="zh-CN"/>
        </w:rPr>
      </w:pPr>
      <w:r>
        <w:rPr>
          <w:rFonts w:hint="eastAsia" w:ascii="仿宋_GB2312" w:eastAsia="仿宋_GB2312"/>
          <w:b/>
          <w:bCs/>
          <w:sz w:val="28"/>
          <w:szCs w:val="28"/>
          <w:lang w:val="en-US" w:eastAsia="zh-CN"/>
        </w:rPr>
        <w:t>（七）款项支付：</w:t>
      </w:r>
      <w:r>
        <w:rPr>
          <w:rFonts w:hint="eastAsia" w:ascii="仿宋_GB2312" w:eastAsia="仿宋_GB2312"/>
          <w:sz w:val="28"/>
          <w:szCs w:val="28"/>
          <w:lang w:val="en-US" w:eastAsia="zh-CN"/>
        </w:rPr>
        <w:t>（具体以合同签订时约定为准）</w:t>
      </w:r>
    </w:p>
    <w:p>
      <w:pPr>
        <w:keepNext w:val="0"/>
        <w:keepLines w:val="0"/>
        <w:pageBreakBefore w:val="0"/>
        <w:widowControl/>
        <w:suppressLineNumbers w:val="0"/>
        <w:kinsoku/>
        <w:wordWrap/>
        <w:overflowPunct/>
        <w:topLinePunct w:val="0"/>
        <w:bidi w:val="0"/>
        <w:spacing w:line="600" w:lineRule="exact"/>
        <w:ind w:firstLine="560" w:firstLineChars="200"/>
        <w:jc w:val="left"/>
        <w:textAlignment w:val="auto"/>
        <w:rPr>
          <w:rFonts w:hint="eastAsia" w:ascii="仿宋" w:hAnsi="仿宋" w:eastAsia="仿宋" w:cs="仿宋"/>
          <w:color w:val="000000"/>
          <w:kern w:val="0"/>
          <w:sz w:val="28"/>
          <w:szCs w:val="28"/>
          <w:lang w:val="en-US" w:eastAsia="zh-CN" w:bidi="ar"/>
        </w:rPr>
      </w:pPr>
      <w:r>
        <w:rPr>
          <w:rFonts w:hint="eastAsia" w:ascii="仿宋" w:hAnsi="仿宋" w:eastAsia="仿宋" w:cs="仿宋"/>
          <w:color w:val="000000"/>
          <w:kern w:val="0"/>
          <w:sz w:val="28"/>
          <w:szCs w:val="28"/>
          <w:lang w:val="en-US" w:eastAsia="zh-CN" w:bidi="ar"/>
        </w:rPr>
        <w:t>1、项目建议书编制完成并批复后，在递交请款申请后三十日内支付合同总金额的30%；</w:t>
      </w:r>
    </w:p>
    <w:p>
      <w:pPr>
        <w:keepNext w:val="0"/>
        <w:keepLines w:val="0"/>
        <w:pageBreakBefore w:val="0"/>
        <w:widowControl/>
        <w:suppressLineNumbers w:val="0"/>
        <w:kinsoku/>
        <w:wordWrap/>
        <w:overflowPunct/>
        <w:topLinePunct w:val="0"/>
        <w:bidi w:val="0"/>
        <w:spacing w:line="600" w:lineRule="exact"/>
        <w:ind w:firstLine="560" w:firstLineChars="200"/>
        <w:jc w:val="left"/>
        <w:textAlignment w:val="auto"/>
        <w:rPr>
          <w:sz w:val="28"/>
          <w:szCs w:val="28"/>
        </w:rPr>
      </w:pPr>
      <w:r>
        <w:rPr>
          <w:rFonts w:hint="eastAsia" w:ascii="仿宋" w:hAnsi="仿宋" w:eastAsia="仿宋" w:cs="仿宋"/>
          <w:color w:val="000000"/>
          <w:kern w:val="0"/>
          <w:sz w:val="28"/>
          <w:szCs w:val="28"/>
          <w:lang w:val="en-US" w:eastAsia="zh-CN" w:bidi="ar"/>
        </w:rPr>
        <w:t>2、可行性研究报告编制完成并批复后，在递交请款申请后三十日内支付合同总金额的70%。</w:t>
      </w:r>
    </w:p>
    <w:p>
      <w:pPr>
        <w:keepNext w:val="0"/>
        <w:keepLines w:val="0"/>
        <w:pageBreakBefore w:val="0"/>
        <w:kinsoku/>
        <w:wordWrap/>
        <w:overflowPunct/>
        <w:topLinePunct w:val="0"/>
        <w:autoSpaceDE w:val="0"/>
        <w:autoSpaceDN w:val="0"/>
        <w:bidi w:val="0"/>
        <w:adjustRightInd w:val="0"/>
        <w:snapToGrid w:val="0"/>
        <w:spacing w:line="600" w:lineRule="exact"/>
        <w:ind w:firstLine="420" w:firstLineChars="200"/>
        <w:textAlignment w:val="auto"/>
        <w:rPr>
          <w:rFonts w:hint="eastAsia"/>
        </w:rPr>
      </w:pPr>
    </w:p>
    <w:p>
      <w:pPr>
        <w:pStyle w:val="2"/>
        <w:rPr>
          <w:rFonts w:hint="eastAsia"/>
        </w:rPr>
      </w:pPr>
    </w:p>
    <w:p>
      <w:pPr>
        <w:pStyle w:val="2"/>
        <w:rPr>
          <w:rFonts w:hint="eastAsia"/>
        </w:rPr>
      </w:pPr>
    </w:p>
    <w:p>
      <w:pPr>
        <w:keepNext w:val="0"/>
        <w:keepLines w:val="0"/>
        <w:pageBreakBefore w:val="0"/>
        <w:kinsoku/>
        <w:wordWrap/>
        <w:overflowPunct/>
        <w:topLinePunct w:val="0"/>
        <w:autoSpaceDE w:val="0"/>
        <w:autoSpaceDN w:val="0"/>
        <w:bidi w:val="0"/>
        <w:adjustRightInd w:val="0"/>
        <w:snapToGrid w:val="0"/>
        <w:spacing w:line="600" w:lineRule="exact"/>
        <w:textAlignment w:val="auto"/>
        <w:rPr>
          <w:rFonts w:ascii="仿宋_GB2312" w:eastAsia="仿宋_GB2312"/>
          <w:b/>
          <w:sz w:val="32"/>
          <w:szCs w:val="32"/>
        </w:rPr>
      </w:pPr>
      <w:r>
        <w:rPr>
          <w:rFonts w:hint="eastAsia" w:ascii="仿宋_GB2312" w:eastAsia="仿宋_GB2312"/>
          <w:b/>
          <w:sz w:val="32"/>
          <w:szCs w:val="32"/>
        </w:rPr>
        <w:t>三</w:t>
      </w:r>
      <w:r>
        <w:rPr>
          <w:rFonts w:ascii="仿宋_GB2312" w:eastAsia="仿宋_GB2312"/>
          <w:b/>
          <w:sz w:val="32"/>
          <w:szCs w:val="32"/>
        </w:rPr>
        <w:t>、询价事宜</w:t>
      </w:r>
    </w:p>
    <w:p>
      <w:pPr>
        <w:keepNext w:val="0"/>
        <w:keepLines w:val="0"/>
        <w:pageBreakBefore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rPr>
        <w:t>1、询价时间：202</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19</w:t>
      </w:r>
      <w:r>
        <w:rPr>
          <w:rFonts w:hint="eastAsia" w:ascii="仿宋_GB2312" w:eastAsia="仿宋_GB2312"/>
          <w:color w:val="auto"/>
          <w:sz w:val="32"/>
          <w:szCs w:val="32"/>
          <w:highlight w:val="none"/>
        </w:rPr>
        <w:t>日1</w:t>
      </w: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rPr>
        <w:t>:</w:t>
      </w:r>
      <w:r>
        <w:rPr>
          <w:rFonts w:hint="eastAsia" w:ascii="仿宋_GB2312" w:eastAsia="仿宋_GB2312"/>
          <w:color w:val="auto"/>
          <w:sz w:val="32"/>
          <w:szCs w:val="32"/>
          <w:highlight w:val="none"/>
          <w:lang w:val="en-US" w:eastAsia="zh-CN"/>
        </w:rPr>
        <w:t>30</w:t>
      </w:r>
      <w:r>
        <w:rPr>
          <w:rFonts w:hint="eastAsia" w:ascii="仿宋_GB2312" w:eastAsia="仿宋_GB2312"/>
          <w:color w:val="auto"/>
          <w:sz w:val="32"/>
          <w:szCs w:val="32"/>
          <w:highlight w:val="none"/>
        </w:rPr>
        <w:t>（请于13:</w:t>
      </w:r>
      <w:r>
        <w:rPr>
          <w:rFonts w:hint="eastAsia" w:ascii="仿宋_GB2312" w:eastAsia="仿宋_GB2312"/>
          <w:color w:val="auto"/>
          <w:sz w:val="32"/>
          <w:szCs w:val="32"/>
          <w:highlight w:val="none"/>
          <w:lang w:val="en-US" w:eastAsia="zh-CN"/>
        </w:rPr>
        <w:t>15</w:t>
      </w:r>
      <w:r>
        <w:rPr>
          <w:rFonts w:hint="eastAsia" w:ascii="仿宋_GB2312" w:eastAsia="仿宋_GB2312"/>
          <w:color w:val="auto"/>
          <w:sz w:val="32"/>
          <w:szCs w:val="32"/>
          <w:highlight w:val="none"/>
        </w:rPr>
        <w:t xml:space="preserve">提前到场签到）     </w:t>
      </w:r>
    </w:p>
    <w:p>
      <w:pPr>
        <w:keepNext w:val="0"/>
        <w:keepLines w:val="0"/>
        <w:pageBreakBefore w:val="0"/>
        <w:kinsoku/>
        <w:wordWrap/>
        <w:overflowPunct/>
        <w:topLinePunct w:val="0"/>
        <w:autoSpaceDE w:val="0"/>
        <w:autoSpaceDN w:val="0"/>
        <w:bidi w:val="0"/>
        <w:adjustRightInd w:val="0"/>
        <w:snapToGrid w:val="0"/>
        <w:spacing w:line="600" w:lineRule="exact"/>
        <w:ind w:firstLine="640" w:firstLineChars="200"/>
        <w:textAlignment w:val="auto"/>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rPr>
        <w:t>2、询价地址：</w:t>
      </w:r>
      <w:r>
        <w:rPr>
          <w:rFonts w:hint="eastAsia" w:ascii="仿宋_GB2312" w:eastAsia="仿宋_GB2312"/>
          <w:color w:val="auto"/>
          <w:sz w:val="32"/>
          <w:szCs w:val="32"/>
          <w:highlight w:val="none"/>
          <w:lang w:val="en-US" w:eastAsia="zh-CN"/>
        </w:rPr>
        <w:t>杭州市</w:t>
      </w:r>
      <w:r>
        <w:rPr>
          <w:rFonts w:hint="eastAsia" w:ascii="仿宋_GB2312" w:eastAsia="仿宋_GB2312"/>
          <w:color w:val="auto"/>
          <w:sz w:val="32"/>
          <w:szCs w:val="32"/>
          <w:highlight w:val="none"/>
        </w:rPr>
        <w:t>庆春路79号浙大一院</w:t>
      </w:r>
      <w:r>
        <w:rPr>
          <w:rFonts w:ascii="仿宋_GB2312" w:eastAsia="仿宋_GB2312"/>
          <w:color w:val="auto"/>
          <w:sz w:val="32"/>
          <w:szCs w:val="32"/>
          <w:highlight w:val="none"/>
        </w:rPr>
        <w:t>17</w:t>
      </w:r>
      <w:r>
        <w:rPr>
          <w:rFonts w:hint="eastAsia" w:ascii="仿宋_GB2312" w:eastAsia="仿宋_GB2312"/>
          <w:color w:val="auto"/>
          <w:sz w:val="32"/>
          <w:szCs w:val="32"/>
          <w:highlight w:val="none"/>
        </w:rPr>
        <w:t>号楼</w:t>
      </w:r>
      <w:r>
        <w:rPr>
          <w:rFonts w:ascii="仿宋_GB2312" w:eastAsia="仿宋_GB2312"/>
          <w:color w:val="auto"/>
          <w:sz w:val="32"/>
          <w:szCs w:val="32"/>
          <w:highlight w:val="none"/>
        </w:rPr>
        <w:t>2</w:t>
      </w:r>
      <w:r>
        <w:rPr>
          <w:rFonts w:hint="eastAsia" w:ascii="仿宋_GB2312" w:eastAsia="仿宋_GB2312"/>
          <w:color w:val="auto"/>
          <w:sz w:val="32"/>
          <w:szCs w:val="32"/>
          <w:highlight w:val="none"/>
        </w:rPr>
        <w:t>楼</w:t>
      </w:r>
      <w:r>
        <w:rPr>
          <w:rFonts w:hint="eastAsia" w:ascii="仿宋_GB2312" w:eastAsia="仿宋_GB2312"/>
          <w:color w:val="auto"/>
          <w:sz w:val="32"/>
          <w:szCs w:val="32"/>
          <w:highlight w:val="none"/>
          <w:lang w:val="en-US" w:eastAsia="zh-CN"/>
        </w:rPr>
        <w:t>钱塘厅</w:t>
      </w:r>
    </w:p>
    <w:p>
      <w:pPr>
        <w:keepNext w:val="0"/>
        <w:keepLines w:val="0"/>
        <w:pageBreakBefore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eastAsia="仿宋_GB2312"/>
          <w:b/>
          <w:bCs/>
          <w:sz w:val="32"/>
          <w:szCs w:val="32"/>
        </w:rPr>
      </w:pPr>
      <w:r>
        <w:rPr>
          <w:rFonts w:ascii="仿宋_GB2312" w:eastAsia="仿宋_GB2312"/>
          <w:sz w:val="32"/>
          <w:szCs w:val="32"/>
        </w:rPr>
        <w:t>3</w:t>
      </w:r>
      <w:r>
        <w:rPr>
          <w:rFonts w:hint="eastAsia" w:ascii="仿宋_GB2312" w:eastAsia="仿宋_GB2312"/>
          <w:sz w:val="32"/>
          <w:szCs w:val="32"/>
        </w:rPr>
        <w:t>、询价文件一式两份，</w:t>
      </w:r>
      <w:r>
        <w:rPr>
          <w:rFonts w:hint="eastAsia" w:ascii="仿宋_GB2312" w:eastAsia="仿宋_GB2312"/>
          <w:b/>
          <w:bCs/>
          <w:sz w:val="32"/>
          <w:szCs w:val="32"/>
        </w:rPr>
        <w:t>二次报价函空白单独打印盖章，现场填写</w:t>
      </w:r>
    </w:p>
    <w:p>
      <w:pPr>
        <w:keepNext w:val="0"/>
        <w:keepLines w:val="0"/>
        <w:pageBreakBefore w:val="0"/>
        <w:kinsoku/>
        <w:wordWrap/>
        <w:overflowPunct/>
        <w:topLinePunct w:val="0"/>
        <w:autoSpaceDE w:val="0"/>
        <w:autoSpaceDN w:val="0"/>
        <w:bidi w:val="0"/>
        <w:adjustRightInd w:val="0"/>
        <w:snapToGrid w:val="0"/>
        <w:spacing w:line="600" w:lineRule="exact"/>
        <w:ind w:firstLine="640" w:firstLineChars="200"/>
        <w:textAlignment w:val="auto"/>
        <w:rPr>
          <w:rFonts w:ascii="仿宋_GB2312" w:eastAsia="仿宋_GB2312"/>
          <w:sz w:val="32"/>
          <w:szCs w:val="32"/>
        </w:rPr>
        <w:sectPr>
          <w:footerReference r:id="rId5" w:type="default"/>
          <w:pgSz w:w="11906" w:h="16838"/>
          <w:pgMar w:top="1440" w:right="1800" w:bottom="1440" w:left="1800" w:header="851" w:footer="992" w:gutter="0"/>
          <w:pgNumType w:start="1"/>
          <w:cols w:space="425" w:num="1"/>
          <w:docGrid w:type="lines" w:linePitch="312" w:charSpace="0"/>
        </w:sectPr>
      </w:pPr>
      <w:r>
        <w:rPr>
          <w:rFonts w:hint="eastAsia" w:ascii="仿宋_GB2312" w:eastAsia="仿宋_GB2312"/>
          <w:sz w:val="32"/>
          <w:szCs w:val="32"/>
        </w:rPr>
        <w:t>4、联系</w:t>
      </w:r>
      <w:r>
        <w:rPr>
          <w:rFonts w:ascii="仿宋_GB2312" w:eastAsia="仿宋_GB2312"/>
          <w:sz w:val="32"/>
          <w:szCs w:val="32"/>
        </w:rPr>
        <w:t>电话：</w:t>
      </w:r>
      <w:r>
        <w:rPr>
          <w:rFonts w:hint="eastAsia" w:ascii="仿宋_GB2312" w:eastAsia="仿宋_GB2312"/>
          <w:sz w:val="32"/>
          <w:szCs w:val="32"/>
        </w:rPr>
        <w:t>0571-8723699</w:t>
      </w:r>
      <w:r>
        <w:rPr>
          <w:rFonts w:ascii="仿宋_GB2312" w:eastAsia="仿宋_GB2312"/>
          <w:sz w:val="32"/>
          <w:szCs w:val="32"/>
        </w:rPr>
        <w:t>8</w:t>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ascii="仿宋_GB2312" w:eastAsia="仿宋_GB2312"/>
          <w:b/>
          <w:sz w:val="32"/>
          <w:szCs w:val="32"/>
        </w:rPr>
        <w:t>1</w:t>
      </w:r>
      <w:r>
        <w:rPr>
          <w:rFonts w:hint="eastAsia" w:ascii="仿宋_GB2312" w:eastAsia="仿宋_GB2312"/>
          <w:b/>
          <w:sz w:val="32"/>
          <w:szCs w:val="32"/>
        </w:rPr>
        <w:t>：</w:t>
      </w:r>
    </w:p>
    <w:p>
      <w:pPr>
        <w:spacing w:line="360" w:lineRule="auto"/>
        <w:jc w:val="center"/>
        <w:rPr>
          <w:rFonts w:ascii="仿宋_GB2312" w:hAnsi="宋体" w:eastAsia="仿宋_GB2312"/>
          <w:b/>
          <w:sz w:val="32"/>
          <w:szCs w:val="32"/>
        </w:rPr>
      </w:pPr>
      <w:r>
        <w:rPr>
          <w:rFonts w:hint="eastAsia" w:ascii="仿宋_GB2312" w:hAnsi="宋体" w:eastAsia="仿宋_GB2312"/>
          <w:b/>
          <w:sz w:val="32"/>
          <w:szCs w:val="32"/>
        </w:rPr>
        <w:t>询价函</w:t>
      </w: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spacing w:line="360" w:lineRule="auto"/>
        <w:ind w:firstLine="480"/>
        <w:rPr>
          <w:rFonts w:ascii="仿宋_GB2312" w:hAnsi="宋体" w:eastAsia="仿宋_GB2312"/>
          <w:sz w:val="32"/>
          <w:szCs w:val="32"/>
        </w:rPr>
      </w:pPr>
      <w:r>
        <w:rPr>
          <w:rFonts w:hint="eastAsia" w:ascii="仿宋_GB2312" w:hAnsi="宋体" w:eastAsia="仿宋_GB2312"/>
          <w:sz w:val="32"/>
          <w:szCs w:val="32"/>
        </w:rPr>
        <w:t>我方已仔细研究了</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询价文件和询价补充文件（若有），已充分理解并掌握了本询价项目的全部有关情况。同意接受询价文件的全部内容和条件，愿意以本询价文件向你方发包的</w:t>
      </w:r>
      <w:r>
        <w:rPr>
          <w:rFonts w:hint="eastAsia" w:ascii="仿宋_GB2312" w:hAnsi="宋体" w:eastAsia="仿宋_GB2312"/>
          <w:b/>
          <w:sz w:val="32"/>
          <w:szCs w:val="32"/>
          <w:u w:val="single"/>
        </w:rPr>
        <w:t xml:space="preserve">                     </w:t>
      </w:r>
      <w:r>
        <w:rPr>
          <w:rFonts w:hint="eastAsia" w:ascii="仿宋_GB2312" w:hAnsi="宋体" w:eastAsia="仿宋_GB2312"/>
          <w:sz w:val="32"/>
          <w:szCs w:val="32"/>
        </w:rPr>
        <w:t>全部内容进行</w:t>
      </w:r>
      <w:r>
        <w:rPr>
          <w:rFonts w:hint="eastAsia" w:ascii="仿宋_GB2312" w:hAnsi="宋体" w:eastAsia="仿宋_GB2312"/>
          <w:sz w:val="32"/>
          <w:szCs w:val="32"/>
          <w:lang w:val="en-US" w:eastAsia="zh-CN"/>
        </w:rPr>
        <w:t>响应</w:t>
      </w:r>
      <w:r>
        <w:rPr>
          <w:rFonts w:hint="eastAsia" w:ascii="仿宋_GB2312" w:hAnsi="宋体" w:eastAsia="仿宋_GB2312"/>
          <w:sz w:val="32"/>
          <w:szCs w:val="32"/>
        </w:rPr>
        <w:t>。总报价合计为人民币（大写）</w:t>
      </w:r>
      <w:r>
        <w:rPr>
          <w:rFonts w:hint="eastAsia" w:ascii="仿宋_GB2312" w:hAnsi="宋体" w:eastAsia="仿宋_GB2312"/>
          <w:sz w:val="32"/>
          <w:szCs w:val="32"/>
          <w:u w:val="single"/>
        </w:rPr>
        <w:t xml:space="preserve">          </w:t>
      </w:r>
      <w:r>
        <w:rPr>
          <w:rFonts w:hint="eastAsia" w:ascii="仿宋_GB2312" w:hAnsi="宋体" w:eastAsia="仿宋_GB2312"/>
          <w:sz w:val="32"/>
          <w:szCs w:val="32"/>
        </w:rPr>
        <w:t>元（RMB______</w:t>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______），服务期</w:t>
      </w:r>
      <w:r>
        <w:rPr>
          <w:rFonts w:hint="eastAsia" w:ascii="仿宋_GB2312" w:hAnsi="宋体" w:eastAsia="仿宋_GB2312"/>
          <w:sz w:val="32"/>
          <w:szCs w:val="32"/>
          <w:u w:val="single"/>
        </w:rPr>
        <w:t xml:space="preserve">  </w:t>
      </w:r>
      <w:r>
        <w:rPr>
          <w:rFonts w:hint="eastAsia" w:ascii="仿宋_GB2312" w:hAnsi="宋体" w:eastAsia="仿宋_GB2312"/>
          <w:sz w:val="32"/>
          <w:szCs w:val="32"/>
          <w:u w:val="single"/>
          <w:lang w:val="en-US" w:eastAsia="zh-CN"/>
        </w:rPr>
        <w:t xml:space="preserve">    </w:t>
      </w:r>
      <w:r>
        <w:rPr>
          <w:rFonts w:hint="eastAsia" w:ascii="仿宋_GB2312" w:hAnsi="宋体" w:eastAsia="仿宋_GB2312"/>
          <w:sz w:val="32"/>
          <w:szCs w:val="32"/>
          <w:u w:val="single"/>
        </w:rPr>
        <w:t xml:space="preserve"> </w:t>
      </w:r>
      <w:r>
        <w:rPr>
          <w:rFonts w:hint="eastAsia" w:ascii="仿宋_GB2312" w:hAnsi="宋体" w:eastAsia="仿宋_GB2312"/>
          <w:sz w:val="32"/>
          <w:szCs w:val="32"/>
          <w:lang w:val="en-US" w:eastAsia="zh-CN"/>
        </w:rPr>
        <w:t xml:space="preserve"> </w:t>
      </w:r>
      <w:r>
        <w:rPr>
          <w:rFonts w:hint="eastAsia" w:ascii="仿宋_GB2312" w:hAnsi="宋体" w:eastAsia="仿宋_GB2312"/>
          <w:sz w:val="32"/>
          <w:szCs w:val="32"/>
        </w:rPr>
        <w:t>。</w:t>
      </w:r>
    </w:p>
    <w:p>
      <w:pPr>
        <w:pStyle w:val="3"/>
        <w:spacing w:line="360" w:lineRule="auto"/>
        <w:ind w:left="0" w:leftChars="0" w:firstLine="640" w:firstLineChars="200"/>
        <w:jc w:val="left"/>
        <w:rPr>
          <w:rFonts w:ascii="仿宋_GB2312" w:hAnsi="宋体" w:eastAsia="仿宋_GB2312"/>
          <w:sz w:val="32"/>
          <w:szCs w:val="32"/>
        </w:rPr>
      </w:pPr>
      <w:r>
        <w:rPr>
          <w:rFonts w:hint="eastAsia" w:ascii="仿宋_GB2312" w:hAnsi="宋体" w:eastAsia="仿宋_GB2312"/>
          <w:sz w:val="32"/>
          <w:szCs w:val="32"/>
        </w:rPr>
        <w:t>我方将严格按照有关</w:t>
      </w:r>
      <w:r>
        <w:rPr>
          <w:rFonts w:hint="eastAsia" w:ascii="仿宋_GB2312" w:hAnsi="宋体" w:eastAsia="仿宋_GB2312"/>
          <w:sz w:val="32"/>
          <w:szCs w:val="32"/>
          <w:lang w:val="en-US" w:eastAsia="zh-CN"/>
        </w:rPr>
        <w:t>法律</w:t>
      </w:r>
      <w:r>
        <w:rPr>
          <w:rFonts w:hint="eastAsia" w:ascii="仿宋_GB2312" w:hAnsi="宋体" w:eastAsia="仿宋_GB2312"/>
          <w:sz w:val="32"/>
          <w:szCs w:val="32"/>
        </w:rPr>
        <w:t>法规及</w:t>
      </w:r>
      <w:r>
        <w:rPr>
          <w:rFonts w:hint="eastAsia" w:ascii="仿宋_GB2312" w:hAnsi="宋体" w:eastAsia="仿宋_GB2312"/>
          <w:sz w:val="32"/>
          <w:szCs w:val="32"/>
          <w:lang w:val="en-US" w:eastAsia="zh-CN"/>
        </w:rPr>
        <w:t>询价</w:t>
      </w:r>
      <w:r>
        <w:rPr>
          <w:rFonts w:hint="eastAsia" w:ascii="仿宋_GB2312" w:hAnsi="宋体" w:eastAsia="仿宋_GB2312"/>
          <w:sz w:val="32"/>
          <w:szCs w:val="32"/>
        </w:rPr>
        <w:t>文件的规定参加询价，并理解贵方不一定接受最低标价的</w:t>
      </w:r>
      <w:r>
        <w:rPr>
          <w:rFonts w:hint="eastAsia" w:ascii="仿宋_GB2312" w:hAnsi="宋体" w:eastAsia="仿宋_GB2312"/>
          <w:sz w:val="32"/>
          <w:szCs w:val="32"/>
          <w:lang w:val="en-US" w:eastAsia="zh-CN"/>
        </w:rPr>
        <w:t>响应</w:t>
      </w:r>
      <w:r>
        <w:rPr>
          <w:rFonts w:hint="eastAsia" w:ascii="仿宋_GB2312" w:hAnsi="宋体" w:eastAsia="仿宋_GB2312"/>
          <w:sz w:val="32"/>
          <w:szCs w:val="32"/>
        </w:rPr>
        <w:t>，对</w:t>
      </w:r>
      <w:r>
        <w:rPr>
          <w:rFonts w:hint="eastAsia" w:ascii="仿宋_GB2312" w:hAnsi="宋体" w:eastAsia="仿宋_GB2312"/>
          <w:sz w:val="32"/>
          <w:szCs w:val="32"/>
          <w:lang w:val="en-US" w:eastAsia="zh-CN"/>
        </w:rPr>
        <w:t>定标</w:t>
      </w:r>
      <w:r>
        <w:rPr>
          <w:rFonts w:hint="eastAsia" w:ascii="仿宋_GB2312" w:hAnsi="宋体" w:eastAsia="仿宋_GB2312"/>
          <w:sz w:val="32"/>
          <w:szCs w:val="32"/>
        </w:rPr>
        <w:t>结果也没有解释义务。</w:t>
      </w:r>
    </w:p>
    <w:p>
      <w:pPr>
        <w:spacing w:line="360" w:lineRule="auto"/>
        <w:ind w:firstLine="640" w:firstLineChars="200"/>
        <w:rPr>
          <w:rFonts w:ascii="仿宋_GB2312" w:hAnsi="宋体" w:eastAsia="仿宋_GB2312"/>
          <w:sz w:val="32"/>
          <w:szCs w:val="32"/>
        </w:rPr>
      </w:pPr>
    </w:p>
    <w:p>
      <w:pPr>
        <w:spacing w:line="360" w:lineRule="auto"/>
        <w:rPr>
          <w:rFonts w:ascii="仿宋_GB2312" w:hAnsi="宋体" w:eastAsia="仿宋_GB2312"/>
          <w:sz w:val="32"/>
          <w:szCs w:val="32"/>
        </w:rPr>
      </w:pPr>
    </w:p>
    <w:p>
      <w:pPr>
        <w:spacing w:line="360" w:lineRule="auto"/>
        <w:rPr>
          <w:rFonts w:ascii="仿宋_GB2312" w:hAnsi="宋体" w:eastAsia="仿宋_GB2312"/>
          <w:sz w:val="32"/>
          <w:szCs w:val="32"/>
        </w:rPr>
      </w:pPr>
      <w:r>
        <w:rPr>
          <w:rFonts w:hint="eastAsia" w:ascii="仿宋_GB2312" w:hAnsi="宋体" w:eastAsia="仿宋_GB2312"/>
          <w:sz w:val="32"/>
          <w:szCs w:val="32"/>
        </w:rPr>
        <w:t xml:space="preserve">单位（公章）：                 </w:t>
      </w:r>
    </w:p>
    <w:p>
      <w:pPr>
        <w:spacing w:line="360" w:lineRule="auto"/>
        <w:rPr>
          <w:rFonts w:ascii="仿宋_GB2312" w:hAnsi="宋体" w:eastAsia="仿宋_GB2312"/>
          <w:sz w:val="32"/>
          <w:szCs w:val="32"/>
        </w:rPr>
      </w:pPr>
      <w:r>
        <w:rPr>
          <w:rFonts w:hint="eastAsia" w:ascii="仿宋_GB2312" w:hAnsi="宋体" w:eastAsia="仿宋_GB2312"/>
          <w:sz w:val="32"/>
          <w:szCs w:val="32"/>
        </w:rPr>
        <w:t>法定代表或委托代理人（签字）：</w:t>
      </w:r>
    </w:p>
    <w:p>
      <w:pPr>
        <w:spacing w:line="360" w:lineRule="auto"/>
        <w:rPr>
          <w:rFonts w:ascii="仿宋_GB2312" w:hAnsi="宋体" w:eastAsia="仿宋_GB2312"/>
          <w:sz w:val="32"/>
          <w:szCs w:val="32"/>
        </w:rPr>
      </w:pPr>
      <w:r>
        <w:rPr>
          <w:rFonts w:hint="eastAsia" w:ascii="仿宋_GB2312" w:hAnsi="宋体" w:eastAsia="仿宋_GB2312"/>
          <w:sz w:val="32"/>
          <w:szCs w:val="32"/>
        </w:rPr>
        <w:t>联系地址：</w:t>
      </w:r>
    </w:p>
    <w:p>
      <w:pPr>
        <w:spacing w:line="360" w:lineRule="auto"/>
        <w:rPr>
          <w:rFonts w:ascii="仿宋_GB2312" w:hAnsi="宋体" w:eastAsia="仿宋_GB2312"/>
          <w:sz w:val="32"/>
          <w:szCs w:val="32"/>
        </w:rPr>
      </w:pPr>
      <w:r>
        <w:rPr>
          <w:rFonts w:hint="eastAsia" w:ascii="仿宋_GB2312" w:hAnsi="宋体" w:eastAsia="仿宋_GB2312"/>
          <w:sz w:val="32"/>
          <w:szCs w:val="32"/>
        </w:rPr>
        <w:t>电话：                       邮编：</w:t>
      </w:r>
    </w:p>
    <w:p>
      <w:pPr>
        <w:spacing w:line="360" w:lineRule="auto"/>
        <w:rPr>
          <w:rFonts w:ascii="仿宋_GB2312" w:hAnsi="宋体" w:eastAsia="仿宋_GB2312"/>
          <w:sz w:val="32"/>
          <w:szCs w:val="32"/>
        </w:rPr>
      </w:pPr>
      <w:r>
        <w:rPr>
          <w:rFonts w:hint="eastAsia" w:ascii="仿宋_GB2312" w:hAnsi="宋体" w:eastAsia="仿宋_GB2312"/>
          <w:sz w:val="32"/>
          <w:szCs w:val="32"/>
        </w:rPr>
        <w:t>开户银行：                   帐号：</w:t>
      </w:r>
    </w:p>
    <w:p>
      <w:pPr>
        <w:spacing w:line="360" w:lineRule="auto"/>
        <w:jc w:val="right"/>
        <w:rPr>
          <w:rFonts w:ascii="仿宋_GB2312" w:hAnsi="宋体" w:eastAsia="仿宋_GB2312"/>
          <w:sz w:val="32"/>
          <w:szCs w:val="32"/>
        </w:rPr>
      </w:pPr>
      <w:r>
        <w:rPr>
          <w:rFonts w:hint="eastAsia" w:ascii="仿宋_GB2312" w:hAnsi="宋体" w:eastAsia="仿宋_GB2312"/>
          <w:sz w:val="32"/>
          <w:szCs w:val="32"/>
        </w:rPr>
        <w:t>年     月    日</w:t>
      </w:r>
    </w:p>
    <w:p>
      <w:pPr>
        <w:jc w:val="center"/>
        <w:rPr>
          <w:sz w:val="28"/>
          <w:szCs w:val="28"/>
        </w:rPr>
      </w:pPr>
    </w:p>
    <w:p>
      <w:pPr>
        <w:autoSpaceDE w:val="0"/>
        <w:autoSpaceDN w:val="0"/>
        <w:adjustRightInd w:val="0"/>
        <w:snapToGrid w:val="0"/>
        <w:rPr>
          <w:rFonts w:ascii="仿宋_GB2312" w:eastAsia="仿宋_GB2312"/>
          <w:b/>
          <w:sz w:val="32"/>
          <w:szCs w:val="32"/>
        </w:rPr>
      </w:pPr>
    </w:p>
    <w:p>
      <w:pPr>
        <w:widowControl/>
        <w:jc w:val="left"/>
        <w:rPr>
          <w:rFonts w:ascii="仿宋_GB2312" w:eastAsia="仿宋_GB2312"/>
          <w:b/>
          <w:sz w:val="32"/>
          <w:szCs w:val="32"/>
        </w:rPr>
      </w:pPr>
      <w:r>
        <w:rPr>
          <w:rFonts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附件2：报价明细</w:t>
      </w:r>
    </w:p>
    <w:p>
      <w:pPr>
        <w:autoSpaceDE w:val="0"/>
        <w:autoSpaceDN w:val="0"/>
        <w:adjustRightInd w:val="0"/>
        <w:snapToGrid w:val="0"/>
        <w:rPr>
          <w:rFonts w:ascii="仿宋_GB2312" w:eastAsia="仿宋_GB2312"/>
          <w:b/>
          <w:sz w:val="32"/>
          <w:szCs w:val="32"/>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6"/>
        <w:gridCol w:w="1653"/>
        <w:gridCol w:w="796"/>
        <w:gridCol w:w="1920"/>
        <w:gridCol w:w="1390"/>
        <w:gridCol w:w="1091"/>
        <w:gridCol w:w="13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bottom w:val="single" w:color="auto" w:sz="12" w:space="0"/>
            </w:tcBorders>
            <w:noWrap w:val="0"/>
            <w:vAlign w:val="center"/>
          </w:tcPr>
          <w:p>
            <w:pPr>
              <w:widowControl/>
              <w:jc w:val="left"/>
              <w:rPr>
                <w:rFonts w:hint="eastAsia"/>
                <w:sz w:val="24"/>
              </w:rPr>
            </w:pPr>
            <w:r>
              <w:rPr>
                <w:rFonts w:ascii="仿宋_GB2312" w:eastAsia="仿宋_GB2312"/>
                <w:b/>
                <w:sz w:val="32"/>
                <w:szCs w:val="32"/>
              </w:rPr>
              <w:br w:type="page"/>
            </w:r>
            <w:r>
              <w:rPr>
                <w:rFonts w:hint="eastAsia"/>
                <w:sz w:val="24"/>
              </w:rPr>
              <w:t>序号</w:t>
            </w:r>
          </w:p>
        </w:tc>
        <w:tc>
          <w:tcPr>
            <w:tcW w:w="1653" w:type="dxa"/>
            <w:tcBorders>
              <w:top w:val="single" w:color="auto" w:sz="12" w:space="0"/>
              <w:bottom w:val="single" w:color="auto" w:sz="12" w:space="0"/>
            </w:tcBorders>
            <w:noWrap w:val="0"/>
            <w:vAlign w:val="center"/>
          </w:tcPr>
          <w:p>
            <w:pPr>
              <w:spacing w:line="360" w:lineRule="auto"/>
              <w:jc w:val="center"/>
              <w:rPr>
                <w:rFonts w:hint="eastAsia"/>
                <w:sz w:val="24"/>
              </w:rPr>
            </w:pPr>
            <w:r>
              <w:rPr>
                <w:rFonts w:hint="eastAsia"/>
                <w:sz w:val="24"/>
              </w:rPr>
              <w:t>费 用 名 称</w:t>
            </w:r>
          </w:p>
        </w:tc>
        <w:tc>
          <w:tcPr>
            <w:tcW w:w="796" w:type="dxa"/>
            <w:tcBorders>
              <w:top w:val="single" w:color="auto" w:sz="12" w:space="0"/>
              <w:bottom w:val="single" w:color="auto" w:sz="12" w:space="0"/>
            </w:tcBorders>
            <w:noWrap w:val="0"/>
            <w:vAlign w:val="center"/>
          </w:tcPr>
          <w:p>
            <w:pPr>
              <w:spacing w:line="360" w:lineRule="auto"/>
              <w:jc w:val="center"/>
              <w:rPr>
                <w:rFonts w:hint="eastAsia"/>
                <w:sz w:val="24"/>
              </w:rPr>
            </w:pPr>
            <w:r>
              <w:rPr>
                <w:rFonts w:hint="eastAsia"/>
                <w:sz w:val="24"/>
              </w:rPr>
              <w:t>单位</w:t>
            </w:r>
          </w:p>
        </w:tc>
        <w:tc>
          <w:tcPr>
            <w:tcW w:w="1920" w:type="dxa"/>
            <w:tcBorders>
              <w:top w:val="single" w:color="auto" w:sz="12" w:space="0"/>
              <w:bottom w:val="single" w:color="auto" w:sz="12" w:space="0"/>
            </w:tcBorders>
            <w:noWrap w:val="0"/>
            <w:vAlign w:val="center"/>
          </w:tcPr>
          <w:p>
            <w:pPr>
              <w:spacing w:line="360" w:lineRule="auto"/>
              <w:jc w:val="center"/>
              <w:rPr>
                <w:rFonts w:hint="eastAsia"/>
                <w:sz w:val="24"/>
              </w:rPr>
            </w:pPr>
            <w:r>
              <w:rPr>
                <w:rFonts w:hint="eastAsia"/>
                <w:sz w:val="24"/>
              </w:rPr>
              <w:t>计 算 依 据</w:t>
            </w:r>
          </w:p>
        </w:tc>
        <w:tc>
          <w:tcPr>
            <w:tcW w:w="1390" w:type="dxa"/>
            <w:tcBorders>
              <w:top w:val="single" w:color="auto" w:sz="12" w:space="0"/>
              <w:bottom w:val="single" w:color="auto" w:sz="12" w:space="0"/>
            </w:tcBorders>
            <w:noWrap w:val="0"/>
            <w:vAlign w:val="center"/>
          </w:tcPr>
          <w:p>
            <w:pPr>
              <w:spacing w:line="360" w:lineRule="auto"/>
              <w:rPr>
                <w:rFonts w:hint="eastAsia"/>
                <w:sz w:val="24"/>
              </w:rPr>
            </w:pPr>
            <w:r>
              <w:rPr>
                <w:rFonts w:hint="eastAsia"/>
                <w:sz w:val="24"/>
              </w:rPr>
              <w:t>单  价</w:t>
            </w:r>
          </w:p>
          <w:p>
            <w:pPr>
              <w:spacing w:line="360" w:lineRule="auto"/>
              <w:rPr>
                <w:rFonts w:hint="eastAsia"/>
                <w:sz w:val="24"/>
              </w:rPr>
            </w:pPr>
            <w:r>
              <w:rPr>
                <w:rFonts w:hint="eastAsia"/>
                <w:sz w:val="24"/>
              </w:rPr>
              <w:t>（元）</w:t>
            </w:r>
          </w:p>
        </w:tc>
        <w:tc>
          <w:tcPr>
            <w:tcW w:w="1091" w:type="dxa"/>
            <w:tcBorders>
              <w:top w:val="single" w:color="auto" w:sz="12" w:space="0"/>
              <w:bottom w:val="single" w:color="auto" w:sz="12" w:space="0"/>
            </w:tcBorders>
            <w:noWrap w:val="0"/>
            <w:vAlign w:val="center"/>
          </w:tcPr>
          <w:p>
            <w:pPr>
              <w:spacing w:line="360" w:lineRule="auto"/>
              <w:jc w:val="center"/>
              <w:rPr>
                <w:rFonts w:hint="eastAsia"/>
                <w:sz w:val="24"/>
              </w:rPr>
            </w:pPr>
            <w:r>
              <w:rPr>
                <w:rFonts w:hint="eastAsia"/>
                <w:sz w:val="24"/>
              </w:rPr>
              <w:t>数 量</w:t>
            </w:r>
          </w:p>
        </w:tc>
        <w:tc>
          <w:tcPr>
            <w:tcW w:w="1392" w:type="dxa"/>
            <w:tcBorders>
              <w:top w:val="single" w:color="auto" w:sz="12" w:space="0"/>
              <w:bottom w:val="single" w:color="auto" w:sz="12" w:space="0"/>
              <w:right w:val="single" w:color="auto" w:sz="12" w:space="0"/>
            </w:tcBorders>
            <w:noWrap w:val="0"/>
            <w:vAlign w:val="center"/>
          </w:tcPr>
          <w:p>
            <w:pPr>
              <w:spacing w:line="360" w:lineRule="auto"/>
              <w:jc w:val="center"/>
              <w:rPr>
                <w:rFonts w:hint="eastAsia"/>
                <w:sz w:val="24"/>
              </w:rPr>
            </w:pPr>
            <w:r>
              <w:rPr>
                <w:rFonts w:hint="eastAsia"/>
                <w:sz w:val="24"/>
              </w:rPr>
              <w:t>合  价</w:t>
            </w:r>
          </w:p>
          <w:p>
            <w:pPr>
              <w:spacing w:line="360" w:lineRule="auto"/>
              <w:jc w:val="center"/>
              <w:rPr>
                <w:rFonts w:hint="eastAsia"/>
                <w:sz w:val="24"/>
              </w:rPr>
            </w:pPr>
            <w:r>
              <w:rPr>
                <w:rFonts w:hint="eastAsia"/>
                <w:sz w:val="24"/>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top w:val="single" w:color="auto" w:sz="12" w:space="0"/>
              <w:left w:val="single" w:color="auto" w:sz="12" w:space="0"/>
            </w:tcBorders>
            <w:noWrap w:val="0"/>
            <w:vAlign w:val="center"/>
          </w:tcPr>
          <w:p>
            <w:pPr>
              <w:spacing w:line="360" w:lineRule="auto"/>
              <w:jc w:val="left"/>
              <w:rPr>
                <w:rFonts w:hint="eastAsia"/>
                <w:sz w:val="24"/>
              </w:rPr>
            </w:pPr>
            <w:r>
              <w:rPr>
                <w:rFonts w:hint="eastAsia"/>
                <w:sz w:val="24"/>
              </w:rPr>
              <w:t>1</w:t>
            </w:r>
          </w:p>
        </w:tc>
        <w:tc>
          <w:tcPr>
            <w:tcW w:w="1653" w:type="dxa"/>
            <w:tcBorders>
              <w:top w:val="single" w:color="auto" w:sz="12" w:space="0"/>
            </w:tcBorders>
            <w:noWrap w:val="0"/>
            <w:vAlign w:val="center"/>
          </w:tcPr>
          <w:p>
            <w:pPr>
              <w:spacing w:line="360" w:lineRule="auto"/>
              <w:jc w:val="left"/>
              <w:rPr>
                <w:rFonts w:hint="eastAsia"/>
                <w:sz w:val="24"/>
              </w:rPr>
            </w:pPr>
          </w:p>
        </w:tc>
        <w:tc>
          <w:tcPr>
            <w:tcW w:w="796" w:type="dxa"/>
            <w:tcBorders>
              <w:top w:val="single" w:color="auto" w:sz="12" w:space="0"/>
            </w:tcBorders>
            <w:noWrap w:val="0"/>
            <w:vAlign w:val="center"/>
          </w:tcPr>
          <w:p>
            <w:pPr>
              <w:spacing w:line="360" w:lineRule="auto"/>
              <w:jc w:val="left"/>
              <w:rPr>
                <w:rFonts w:hint="eastAsia"/>
                <w:sz w:val="24"/>
              </w:rPr>
            </w:pPr>
          </w:p>
        </w:tc>
        <w:tc>
          <w:tcPr>
            <w:tcW w:w="1920" w:type="dxa"/>
            <w:tcBorders>
              <w:top w:val="single" w:color="auto" w:sz="12" w:space="0"/>
            </w:tcBorders>
            <w:noWrap w:val="0"/>
            <w:vAlign w:val="center"/>
          </w:tcPr>
          <w:p>
            <w:pPr>
              <w:spacing w:line="360" w:lineRule="auto"/>
              <w:jc w:val="left"/>
              <w:rPr>
                <w:rFonts w:hint="eastAsia"/>
                <w:sz w:val="24"/>
              </w:rPr>
            </w:pPr>
          </w:p>
        </w:tc>
        <w:tc>
          <w:tcPr>
            <w:tcW w:w="1390" w:type="dxa"/>
            <w:tcBorders>
              <w:top w:val="single" w:color="auto" w:sz="12" w:space="0"/>
            </w:tcBorders>
            <w:noWrap w:val="0"/>
            <w:vAlign w:val="center"/>
          </w:tcPr>
          <w:p>
            <w:pPr>
              <w:spacing w:line="360" w:lineRule="auto"/>
              <w:jc w:val="left"/>
              <w:rPr>
                <w:rFonts w:hint="eastAsia"/>
                <w:sz w:val="24"/>
              </w:rPr>
            </w:pPr>
          </w:p>
        </w:tc>
        <w:tc>
          <w:tcPr>
            <w:tcW w:w="1091" w:type="dxa"/>
            <w:tcBorders>
              <w:top w:val="single" w:color="auto" w:sz="12" w:space="0"/>
            </w:tcBorders>
            <w:noWrap w:val="0"/>
            <w:vAlign w:val="center"/>
          </w:tcPr>
          <w:p>
            <w:pPr>
              <w:spacing w:line="360" w:lineRule="auto"/>
              <w:jc w:val="left"/>
              <w:rPr>
                <w:rFonts w:hint="eastAsia"/>
                <w:sz w:val="24"/>
              </w:rPr>
            </w:pPr>
          </w:p>
        </w:tc>
        <w:tc>
          <w:tcPr>
            <w:tcW w:w="1392" w:type="dxa"/>
            <w:tcBorders>
              <w:top w:val="single" w:color="auto" w:sz="12" w:space="0"/>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pPr>
              <w:spacing w:line="360" w:lineRule="auto"/>
              <w:jc w:val="left"/>
              <w:rPr>
                <w:rFonts w:hint="eastAsia"/>
                <w:sz w:val="24"/>
              </w:rPr>
            </w:pPr>
            <w:r>
              <w:rPr>
                <w:rFonts w:hint="eastAsia"/>
                <w:sz w:val="24"/>
              </w:rPr>
              <w:t>2</w:t>
            </w:r>
          </w:p>
        </w:tc>
        <w:tc>
          <w:tcPr>
            <w:tcW w:w="1653" w:type="dxa"/>
            <w:noWrap w:val="0"/>
            <w:vAlign w:val="center"/>
          </w:tcPr>
          <w:p>
            <w:pPr>
              <w:spacing w:line="360" w:lineRule="auto"/>
              <w:jc w:val="left"/>
              <w:rPr>
                <w:rFonts w:hint="eastAsia"/>
                <w:sz w:val="24"/>
              </w:rPr>
            </w:pPr>
          </w:p>
        </w:tc>
        <w:tc>
          <w:tcPr>
            <w:tcW w:w="796" w:type="dxa"/>
            <w:noWrap w:val="0"/>
            <w:vAlign w:val="center"/>
          </w:tcPr>
          <w:p>
            <w:pPr>
              <w:spacing w:line="360" w:lineRule="auto"/>
              <w:jc w:val="left"/>
              <w:rPr>
                <w:rFonts w:hint="eastAsia"/>
                <w:sz w:val="24"/>
              </w:rPr>
            </w:pPr>
          </w:p>
        </w:tc>
        <w:tc>
          <w:tcPr>
            <w:tcW w:w="1920" w:type="dxa"/>
            <w:noWrap w:val="0"/>
            <w:vAlign w:val="center"/>
          </w:tcPr>
          <w:p>
            <w:pPr>
              <w:spacing w:line="360" w:lineRule="auto"/>
              <w:jc w:val="left"/>
              <w:rPr>
                <w:rFonts w:hint="eastAsia"/>
                <w:sz w:val="24"/>
              </w:rPr>
            </w:pPr>
          </w:p>
        </w:tc>
        <w:tc>
          <w:tcPr>
            <w:tcW w:w="1390" w:type="dxa"/>
            <w:noWrap w:val="0"/>
            <w:vAlign w:val="center"/>
          </w:tcPr>
          <w:p>
            <w:pPr>
              <w:spacing w:line="360" w:lineRule="auto"/>
              <w:jc w:val="left"/>
              <w:rPr>
                <w:rFonts w:hint="eastAsia"/>
                <w:sz w:val="24"/>
              </w:rPr>
            </w:pPr>
          </w:p>
        </w:tc>
        <w:tc>
          <w:tcPr>
            <w:tcW w:w="1091" w:type="dxa"/>
            <w:noWrap w:val="0"/>
            <w:vAlign w:val="center"/>
          </w:tcPr>
          <w:p>
            <w:pPr>
              <w:spacing w:line="360" w:lineRule="auto"/>
              <w:jc w:val="left"/>
              <w:rPr>
                <w:rFonts w:hint="eastAsia"/>
                <w:sz w:val="24"/>
              </w:rPr>
            </w:pPr>
          </w:p>
        </w:tc>
        <w:tc>
          <w:tcPr>
            <w:tcW w:w="1392" w:type="dxa"/>
            <w:tcBorders>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pPr>
              <w:spacing w:line="360" w:lineRule="auto"/>
              <w:jc w:val="left"/>
              <w:rPr>
                <w:rFonts w:hint="eastAsia"/>
                <w:sz w:val="24"/>
              </w:rPr>
            </w:pPr>
            <w:r>
              <w:rPr>
                <w:rFonts w:hint="eastAsia"/>
                <w:sz w:val="24"/>
              </w:rPr>
              <w:t>3</w:t>
            </w:r>
          </w:p>
        </w:tc>
        <w:tc>
          <w:tcPr>
            <w:tcW w:w="1653" w:type="dxa"/>
            <w:noWrap w:val="0"/>
            <w:vAlign w:val="center"/>
          </w:tcPr>
          <w:p>
            <w:pPr>
              <w:spacing w:line="360" w:lineRule="auto"/>
              <w:jc w:val="left"/>
              <w:rPr>
                <w:rFonts w:hint="eastAsia"/>
                <w:sz w:val="24"/>
              </w:rPr>
            </w:pPr>
          </w:p>
        </w:tc>
        <w:tc>
          <w:tcPr>
            <w:tcW w:w="796" w:type="dxa"/>
            <w:noWrap w:val="0"/>
            <w:vAlign w:val="center"/>
          </w:tcPr>
          <w:p>
            <w:pPr>
              <w:spacing w:line="360" w:lineRule="auto"/>
              <w:jc w:val="left"/>
              <w:rPr>
                <w:rFonts w:hint="eastAsia"/>
                <w:sz w:val="24"/>
              </w:rPr>
            </w:pPr>
          </w:p>
        </w:tc>
        <w:tc>
          <w:tcPr>
            <w:tcW w:w="1920" w:type="dxa"/>
            <w:noWrap w:val="0"/>
            <w:vAlign w:val="center"/>
          </w:tcPr>
          <w:p>
            <w:pPr>
              <w:spacing w:line="360" w:lineRule="auto"/>
              <w:jc w:val="left"/>
              <w:rPr>
                <w:rFonts w:hint="eastAsia"/>
                <w:sz w:val="24"/>
              </w:rPr>
            </w:pPr>
          </w:p>
        </w:tc>
        <w:tc>
          <w:tcPr>
            <w:tcW w:w="1390" w:type="dxa"/>
            <w:noWrap w:val="0"/>
            <w:vAlign w:val="center"/>
          </w:tcPr>
          <w:p>
            <w:pPr>
              <w:spacing w:line="360" w:lineRule="auto"/>
              <w:jc w:val="left"/>
              <w:rPr>
                <w:rFonts w:hint="eastAsia"/>
                <w:sz w:val="24"/>
              </w:rPr>
            </w:pPr>
          </w:p>
        </w:tc>
        <w:tc>
          <w:tcPr>
            <w:tcW w:w="1091" w:type="dxa"/>
            <w:noWrap w:val="0"/>
            <w:vAlign w:val="center"/>
          </w:tcPr>
          <w:p>
            <w:pPr>
              <w:spacing w:line="360" w:lineRule="auto"/>
              <w:jc w:val="left"/>
              <w:rPr>
                <w:rFonts w:hint="eastAsia"/>
                <w:sz w:val="24"/>
              </w:rPr>
            </w:pPr>
          </w:p>
        </w:tc>
        <w:tc>
          <w:tcPr>
            <w:tcW w:w="1392" w:type="dxa"/>
            <w:tcBorders>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pPr>
              <w:spacing w:line="360" w:lineRule="auto"/>
              <w:jc w:val="left"/>
              <w:rPr>
                <w:rFonts w:hint="eastAsia"/>
                <w:sz w:val="24"/>
              </w:rPr>
            </w:pPr>
            <w:r>
              <w:rPr>
                <w:rFonts w:hint="eastAsia"/>
                <w:sz w:val="24"/>
              </w:rPr>
              <w:t>4</w:t>
            </w:r>
          </w:p>
        </w:tc>
        <w:tc>
          <w:tcPr>
            <w:tcW w:w="1653" w:type="dxa"/>
            <w:noWrap w:val="0"/>
            <w:vAlign w:val="center"/>
          </w:tcPr>
          <w:p>
            <w:pPr>
              <w:spacing w:line="360" w:lineRule="auto"/>
              <w:jc w:val="left"/>
              <w:rPr>
                <w:rFonts w:hint="eastAsia"/>
                <w:sz w:val="24"/>
              </w:rPr>
            </w:pPr>
          </w:p>
        </w:tc>
        <w:tc>
          <w:tcPr>
            <w:tcW w:w="796" w:type="dxa"/>
            <w:noWrap w:val="0"/>
            <w:vAlign w:val="center"/>
          </w:tcPr>
          <w:p>
            <w:pPr>
              <w:spacing w:line="360" w:lineRule="auto"/>
              <w:jc w:val="left"/>
              <w:rPr>
                <w:rFonts w:hint="eastAsia"/>
                <w:sz w:val="24"/>
              </w:rPr>
            </w:pPr>
          </w:p>
        </w:tc>
        <w:tc>
          <w:tcPr>
            <w:tcW w:w="1920" w:type="dxa"/>
            <w:noWrap w:val="0"/>
            <w:vAlign w:val="center"/>
          </w:tcPr>
          <w:p>
            <w:pPr>
              <w:spacing w:line="360" w:lineRule="auto"/>
              <w:jc w:val="left"/>
              <w:rPr>
                <w:rFonts w:hint="eastAsia"/>
                <w:sz w:val="24"/>
              </w:rPr>
            </w:pPr>
          </w:p>
        </w:tc>
        <w:tc>
          <w:tcPr>
            <w:tcW w:w="1390" w:type="dxa"/>
            <w:noWrap w:val="0"/>
            <w:vAlign w:val="center"/>
          </w:tcPr>
          <w:p>
            <w:pPr>
              <w:spacing w:line="360" w:lineRule="auto"/>
              <w:jc w:val="left"/>
              <w:rPr>
                <w:rFonts w:hint="eastAsia"/>
                <w:sz w:val="24"/>
              </w:rPr>
            </w:pPr>
          </w:p>
        </w:tc>
        <w:tc>
          <w:tcPr>
            <w:tcW w:w="1091" w:type="dxa"/>
            <w:noWrap w:val="0"/>
            <w:vAlign w:val="center"/>
          </w:tcPr>
          <w:p>
            <w:pPr>
              <w:spacing w:line="360" w:lineRule="auto"/>
              <w:jc w:val="left"/>
              <w:rPr>
                <w:rFonts w:hint="eastAsia"/>
                <w:sz w:val="24"/>
              </w:rPr>
            </w:pPr>
          </w:p>
        </w:tc>
        <w:tc>
          <w:tcPr>
            <w:tcW w:w="1392" w:type="dxa"/>
            <w:tcBorders>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pPr>
              <w:spacing w:line="360" w:lineRule="auto"/>
              <w:jc w:val="left"/>
              <w:rPr>
                <w:rFonts w:hint="eastAsia"/>
                <w:sz w:val="24"/>
              </w:rPr>
            </w:pPr>
            <w:r>
              <w:rPr>
                <w:rFonts w:hint="eastAsia"/>
                <w:sz w:val="24"/>
              </w:rPr>
              <w:t>5</w:t>
            </w:r>
          </w:p>
        </w:tc>
        <w:tc>
          <w:tcPr>
            <w:tcW w:w="1653" w:type="dxa"/>
            <w:noWrap w:val="0"/>
            <w:vAlign w:val="center"/>
          </w:tcPr>
          <w:p>
            <w:pPr>
              <w:spacing w:line="360" w:lineRule="auto"/>
              <w:jc w:val="left"/>
              <w:rPr>
                <w:rFonts w:hint="eastAsia"/>
                <w:sz w:val="24"/>
              </w:rPr>
            </w:pPr>
            <w:r>
              <w:rPr>
                <w:rFonts w:hint="eastAsia" w:ascii="宋体" w:hAnsi="宋体"/>
                <w:sz w:val="24"/>
              </w:rPr>
              <w:t>……</w:t>
            </w:r>
          </w:p>
        </w:tc>
        <w:tc>
          <w:tcPr>
            <w:tcW w:w="796" w:type="dxa"/>
            <w:noWrap w:val="0"/>
            <w:vAlign w:val="center"/>
          </w:tcPr>
          <w:p>
            <w:pPr>
              <w:spacing w:line="360" w:lineRule="auto"/>
              <w:jc w:val="left"/>
              <w:rPr>
                <w:rFonts w:hint="eastAsia"/>
                <w:sz w:val="24"/>
              </w:rPr>
            </w:pPr>
          </w:p>
        </w:tc>
        <w:tc>
          <w:tcPr>
            <w:tcW w:w="1920" w:type="dxa"/>
            <w:noWrap w:val="0"/>
            <w:vAlign w:val="center"/>
          </w:tcPr>
          <w:p>
            <w:pPr>
              <w:spacing w:line="360" w:lineRule="auto"/>
              <w:jc w:val="left"/>
              <w:rPr>
                <w:rFonts w:hint="eastAsia"/>
                <w:sz w:val="24"/>
              </w:rPr>
            </w:pPr>
          </w:p>
        </w:tc>
        <w:tc>
          <w:tcPr>
            <w:tcW w:w="1390" w:type="dxa"/>
            <w:noWrap w:val="0"/>
            <w:vAlign w:val="center"/>
          </w:tcPr>
          <w:p>
            <w:pPr>
              <w:spacing w:line="360" w:lineRule="auto"/>
              <w:jc w:val="left"/>
              <w:rPr>
                <w:rFonts w:hint="eastAsia"/>
                <w:sz w:val="24"/>
              </w:rPr>
            </w:pPr>
          </w:p>
        </w:tc>
        <w:tc>
          <w:tcPr>
            <w:tcW w:w="1091" w:type="dxa"/>
            <w:noWrap w:val="0"/>
            <w:vAlign w:val="center"/>
          </w:tcPr>
          <w:p>
            <w:pPr>
              <w:spacing w:line="360" w:lineRule="auto"/>
              <w:jc w:val="left"/>
              <w:rPr>
                <w:rFonts w:hint="eastAsia"/>
                <w:sz w:val="24"/>
              </w:rPr>
            </w:pPr>
          </w:p>
        </w:tc>
        <w:tc>
          <w:tcPr>
            <w:tcW w:w="1392" w:type="dxa"/>
            <w:tcBorders>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pPr>
              <w:spacing w:line="360" w:lineRule="auto"/>
              <w:jc w:val="left"/>
              <w:rPr>
                <w:rFonts w:hint="eastAsia"/>
                <w:sz w:val="24"/>
              </w:rPr>
            </w:pPr>
            <w:r>
              <w:rPr>
                <w:rFonts w:hint="eastAsia"/>
                <w:sz w:val="24"/>
              </w:rPr>
              <w:t>6</w:t>
            </w:r>
          </w:p>
        </w:tc>
        <w:tc>
          <w:tcPr>
            <w:tcW w:w="1653" w:type="dxa"/>
            <w:noWrap w:val="0"/>
            <w:vAlign w:val="center"/>
          </w:tcPr>
          <w:p>
            <w:pPr>
              <w:spacing w:line="360" w:lineRule="auto"/>
              <w:jc w:val="left"/>
              <w:rPr>
                <w:rFonts w:hint="eastAsia"/>
                <w:sz w:val="24"/>
              </w:rPr>
            </w:pPr>
            <w:r>
              <w:rPr>
                <w:rFonts w:hint="eastAsia" w:ascii="宋体" w:hAnsi="宋体"/>
                <w:sz w:val="24"/>
              </w:rPr>
              <w:t>……</w:t>
            </w:r>
          </w:p>
        </w:tc>
        <w:tc>
          <w:tcPr>
            <w:tcW w:w="796" w:type="dxa"/>
            <w:noWrap w:val="0"/>
            <w:vAlign w:val="center"/>
          </w:tcPr>
          <w:p>
            <w:pPr>
              <w:spacing w:line="360" w:lineRule="auto"/>
              <w:jc w:val="left"/>
              <w:rPr>
                <w:rFonts w:hint="eastAsia"/>
                <w:sz w:val="24"/>
              </w:rPr>
            </w:pPr>
          </w:p>
        </w:tc>
        <w:tc>
          <w:tcPr>
            <w:tcW w:w="1920" w:type="dxa"/>
            <w:noWrap w:val="0"/>
            <w:vAlign w:val="center"/>
          </w:tcPr>
          <w:p>
            <w:pPr>
              <w:spacing w:line="360" w:lineRule="auto"/>
              <w:jc w:val="left"/>
              <w:rPr>
                <w:rFonts w:hint="eastAsia"/>
                <w:sz w:val="24"/>
              </w:rPr>
            </w:pPr>
          </w:p>
        </w:tc>
        <w:tc>
          <w:tcPr>
            <w:tcW w:w="1390" w:type="dxa"/>
            <w:noWrap w:val="0"/>
            <w:vAlign w:val="center"/>
          </w:tcPr>
          <w:p>
            <w:pPr>
              <w:spacing w:line="360" w:lineRule="auto"/>
              <w:jc w:val="left"/>
              <w:rPr>
                <w:rFonts w:hint="eastAsia"/>
                <w:sz w:val="24"/>
              </w:rPr>
            </w:pPr>
          </w:p>
        </w:tc>
        <w:tc>
          <w:tcPr>
            <w:tcW w:w="1091" w:type="dxa"/>
            <w:noWrap w:val="0"/>
            <w:vAlign w:val="center"/>
          </w:tcPr>
          <w:p>
            <w:pPr>
              <w:spacing w:line="360" w:lineRule="auto"/>
              <w:jc w:val="left"/>
              <w:rPr>
                <w:rFonts w:hint="eastAsia"/>
                <w:sz w:val="24"/>
              </w:rPr>
            </w:pPr>
          </w:p>
        </w:tc>
        <w:tc>
          <w:tcPr>
            <w:tcW w:w="1392" w:type="dxa"/>
            <w:tcBorders>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796" w:type="dxa"/>
            <w:tcBorders>
              <w:left w:val="single" w:color="auto" w:sz="12" w:space="0"/>
            </w:tcBorders>
            <w:noWrap w:val="0"/>
            <w:vAlign w:val="center"/>
          </w:tcPr>
          <w:p>
            <w:pPr>
              <w:spacing w:line="360" w:lineRule="auto"/>
              <w:jc w:val="left"/>
              <w:rPr>
                <w:rFonts w:hint="eastAsia"/>
                <w:sz w:val="24"/>
              </w:rPr>
            </w:pPr>
          </w:p>
        </w:tc>
        <w:tc>
          <w:tcPr>
            <w:tcW w:w="1653" w:type="dxa"/>
            <w:noWrap w:val="0"/>
            <w:vAlign w:val="center"/>
          </w:tcPr>
          <w:p>
            <w:pPr>
              <w:spacing w:line="360" w:lineRule="auto"/>
              <w:jc w:val="left"/>
              <w:rPr>
                <w:rFonts w:hint="eastAsia"/>
                <w:sz w:val="24"/>
              </w:rPr>
            </w:pPr>
          </w:p>
        </w:tc>
        <w:tc>
          <w:tcPr>
            <w:tcW w:w="796" w:type="dxa"/>
            <w:noWrap w:val="0"/>
            <w:vAlign w:val="center"/>
          </w:tcPr>
          <w:p>
            <w:pPr>
              <w:spacing w:line="360" w:lineRule="auto"/>
              <w:jc w:val="left"/>
              <w:rPr>
                <w:rFonts w:hint="eastAsia"/>
                <w:sz w:val="24"/>
              </w:rPr>
            </w:pPr>
          </w:p>
        </w:tc>
        <w:tc>
          <w:tcPr>
            <w:tcW w:w="1920" w:type="dxa"/>
            <w:noWrap w:val="0"/>
            <w:vAlign w:val="center"/>
          </w:tcPr>
          <w:p>
            <w:pPr>
              <w:spacing w:line="360" w:lineRule="auto"/>
              <w:jc w:val="left"/>
              <w:rPr>
                <w:rFonts w:hint="eastAsia"/>
                <w:sz w:val="24"/>
              </w:rPr>
            </w:pPr>
          </w:p>
        </w:tc>
        <w:tc>
          <w:tcPr>
            <w:tcW w:w="1390" w:type="dxa"/>
            <w:noWrap w:val="0"/>
            <w:vAlign w:val="center"/>
          </w:tcPr>
          <w:p>
            <w:pPr>
              <w:spacing w:line="360" w:lineRule="auto"/>
              <w:jc w:val="left"/>
              <w:rPr>
                <w:rFonts w:hint="eastAsia"/>
                <w:sz w:val="24"/>
              </w:rPr>
            </w:pPr>
          </w:p>
        </w:tc>
        <w:tc>
          <w:tcPr>
            <w:tcW w:w="1091" w:type="dxa"/>
            <w:noWrap w:val="0"/>
            <w:vAlign w:val="center"/>
          </w:tcPr>
          <w:p>
            <w:pPr>
              <w:spacing w:line="360" w:lineRule="auto"/>
              <w:jc w:val="left"/>
              <w:rPr>
                <w:rFonts w:hint="eastAsia"/>
                <w:sz w:val="24"/>
              </w:rPr>
            </w:pPr>
          </w:p>
        </w:tc>
        <w:tc>
          <w:tcPr>
            <w:tcW w:w="1392" w:type="dxa"/>
            <w:tcBorders>
              <w:right w:val="single" w:color="auto" w:sz="12" w:space="0"/>
            </w:tcBorders>
            <w:noWrap w:val="0"/>
            <w:vAlign w:val="center"/>
          </w:tcPr>
          <w:p>
            <w:pPr>
              <w:spacing w:line="360" w:lineRule="auto"/>
              <w:jc w:val="left"/>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trPr>
        <w:tc>
          <w:tcPr>
            <w:tcW w:w="3245" w:type="dxa"/>
            <w:gridSpan w:val="3"/>
            <w:tcBorders>
              <w:left w:val="single" w:color="auto" w:sz="12" w:space="0"/>
              <w:right w:val="single" w:color="auto" w:sz="4" w:space="0"/>
            </w:tcBorders>
            <w:noWrap w:val="0"/>
            <w:vAlign w:val="center"/>
          </w:tcPr>
          <w:p>
            <w:pPr>
              <w:spacing w:line="360" w:lineRule="auto"/>
              <w:jc w:val="center"/>
              <w:rPr>
                <w:rFonts w:hint="eastAsia"/>
                <w:sz w:val="24"/>
              </w:rPr>
            </w:pPr>
            <w:r>
              <w:rPr>
                <w:rFonts w:hint="eastAsia"/>
                <w:sz w:val="24"/>
              </w:rPr>
              <w:t>小计</w:t>
            </w:r>
          </w:p>
        </w:tc>
        <w:tc>
          <w:tcPr>
            <w:tcW w:w="5793" w:type="dxa"/>
            <w:gridSpan w:val="4"/>
            <w:tcBorders>
              <w:left w:val="single" w:color="auto" w:sz="4" w:space="0"/>
              <w:right w:val="single" w:color="auto" w:sz="12" w:space="0"/>
            </w:tcBorders>
            <w:noWrap w:val="0"/>
            <w:vAlign w:val="center"/>
          </w:tcPr>
          <w:p>
            <w:pPr>
              <w:spacing w:line="360" w:lineRule="auto"/>
              <w:jc w:val="left"/>
              <w:rPr>
                <w:rFonts w:hint="eastAsia"/>
                <w:sz w:val="24"/>
              </w:rPr>
            </w:pPr>
            <w:r>
              <w:rPr>
                <w:rFonts w:hint="eastAsia"/>
                <w:sz w:val="24"/>
              </w:rPr>
              <w:t xml:space="preserve">                                      万元</w:t>
            </w:r>
          </w:p>
        </w:tc>
      </w:tr>
    </w:tbl>
    <w:p>
      <w:pPr>
        <w:spacing w:line="360" w:lineRule="auto"/>
        <w:jc w:val="left"/>
        <w:rPr>
          <w:rFonts w:hint="eastAsia"/>
          <w:sz w:val="24"/>
        </w:rPr>
      </w:pPr>
      <w:r>
        <w:rPr>
          <w:rFonts w:hint="eastAsia"/>
          <w:sz w:val="24"/>
        </w:rPr>
        <w:t xml:space="preserve">  </w:t>
      </w:r>
      <w:r>
        <w:rPr>
          <w:rFonts w:hint="eastAsia"/>
          <w:sz w:val="24"/>
          <w:lang w:val="en-US" w:eastAsia="zh-CN"/>
        </w:rPr>
        <w:t>供应商</w:t>
      </w:r>
      <w:r>
        <w:rPr>
          <w:rFonts w:hint="eastAsia"/>
          <w:sz w:val="24"/>
        </w:rPr>
        <w:t>（盖章）：            法定代表或授权代表（签字或盖章）：</w:t>
      </w:r>
    </w:p>
    <w:p>
      <w:pPr>
        <w:widowControl/>
        <w:jc w:val="left"/>
        <w:rPr>
          <w:rFonts w:ascii="仿宋_GB2312" w:eastAsia="仿宋_GB2312"/>
          <w:b/>
          <w:sz w:val="32"/>
          <w:szCs w:val="32"/>
        </w:rPr>
      </w:pPr>
    </w:p>
    <w:p>
      <w:pPr>
        <w:rPr>
          <w:rFonts w:hint="eastAsia" w:ascii="仿宋_GB2312" w:eastAsia="仿宋_GB2312"/>
          <w:b/>
          <w:sz w:val="32"/>
          <w:szCs w:val="32"/>
        </w:rPr>
      </w:pPr>
      <w:r>
        <w:rPr>
          <w:rFonts w:hint="eastAsia"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附件3：</w:t>
      </w:r>
    </w:p>
    <w:p>
      <w:pPr>
        <w:snapToGrid w:val="0"/>
        <w:spacing w:before="156" w:beforeLines="50" w:after="50" w:line="360" w:lineRule="auto"/>
        <w:jc w:val="center"/>
        <w:rPr>
          <w:rFonts w:ascii="仿宋_GB2312" w:eastAsia="仿宋_GB2312"/>
          <w:b/>
          <w:sz w:val="32"/>
          <w:szCs w:val="32"/>
        </w:rPr>
      </w:pPr>
      <w:r>
        <w:rPr>
          <w:rFonts w:hint="eastAsia" w:ascii="仿宋_GB2312" w:eastAsia="仿宋_GB2312"/>
          <w:b/>
          <w:sz w:val="32"/>
          <w:szCs w:val="32"/>
        </w:rPr>
        <w:t>法定代表人授权委托书</w:t>
      </w:r>
    </w:p>
    <w:p>
      <w:pPr>
        <w:snapToGrid w:val="0"/>
        <w:spacing w:line="360" w:lineRule="auto"/>
        <w:rPr>
          <w:rFonts w:ascii="仿宋_GB2312" w:eastAsia="仿宋_GB2312"/>
          <w:sz w:val="32"/>
          <w:szCs w:val="32"/>
        </w:rPr>
      </w:pPr>
      <w:r>
        <w:rPr>
          <w:rFonts w:hint="eastAsia" w:ascii="仿宋_GB2312" w:eastAsia="仿宋_GB2312"/>
          <w:sz w:val="32"/>
          <w:szCs w:val="32"/>
        </w:rPr>
        <w:t>致：</w:t>
      </w:r>
      <w:r>
        <w:rPr>
          <w:rFonts w:ascii="仿宋_GB2312" w:eastAsia="仿宋_GB2312"/>
          <w:sz w:val="32"/>
          <w:szCs w:val="32"/>
        </w:rPr>
        <w:t xml:space="preserve">_________ </w:t>
      </w:r>
      <w:r>
        <w:rPr>
          <w:rFonts w:hint="eastAsia" w:ascii="仿宋_GB2312" w:eastAsia="仿宋_GB2312"/>
          <w:sz w:val="32"/>
          <w:szCs w:val="32"/>
        </w:rPr>
        <w:t>：</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w:t>
      </w:r>
      <w:r>
        <w:rPr>
          <w:rFonts w:ascii="仿宋_GB2312" w:eastAsia="仿宋_GB2312"/>
          <w:sz w:val="32"/>
          <w:szCs w:val="32"/>
        </w:rPr>
        <w:t>_______</w:t>
      </w:r>
      <w:r>
        <w:rPr>
          <w:rFonts w:hint="eastAsia" w:ascii="仿宋_GB2312" w:eastAsia="仿宋_GB2312"/>
          <w:sz w:val="32"/>
          <w:szCs w:val="32"/>
        </w:rPr>
        <w:t>（姓名）系</w:t>
      </w:r>
      <w:r>
        <w:rPr>
          <w:rFonts w:ascii="仿宋_GB2312" w:eastAsia="仿宋_GB2312"/>
          <w:sz w:val="32"/>
          <w:szCs w:val="32"/>
        </w:rPr>
        <w:t>_____</w:t>
      </w:r>
      <w:r>
        <w:rPr>
          <w:rFonts w:hint="eastAsia" w:ascii="仿宋_GB2312" w:eastAsia="仿宋_GB2312"/>
          <w:sz w:val="32"/>
          <w:szCs w:val="32"/>
        </w:rPr>
        <w:t>（投标人名称）的法定代表人，现授权委托本单位在职职工</w:t>
      </w:r>
      <w:r>
        <w:rPr>
          <w:rFonts w:ascii="仿宋_GB2312" w:eastAsia="仿宋_GB2312"/>
          <w:sz w:val="32"/>
          <w:szCs w:val="32"/>
        </w:rPr>
        <w:t>________</w:t>
      </w:r>
      <w:r>
        <w:rPr>
          <w:rFonts w:hint="eastAsia" w:ascii="仿宋_GB2312" w:eastAsia="仿宋_GB2312"/>
          <w:sz w:val="32"/>
          <w:szCs w:val="32"/>
        </w:rPr>
        <w:t>（姓名）以我方的名义参加</w:t>
      </w:r>
      <w:r>
        <w:rPr>
          <w:rFonts w:ascii="仿宋_GB2312" w:eastAsia="仿宋_GB2312"/>
          <w:sz w:val="32"/>
          <w:szCs w:val="32"/>
        </w:rPr>
        <w:t>__________________</w:t>
      </w:r>
      <w:r>
        <w:rPr>
          <w:rFonts w:hint="eastAsia" w:ascii="仿宋_GB2312" w:eastAsia="仿宋_GB2312"/>
          <w:sz w:val="32"/>
          <w:szCs w:val="32"/>
        </w:rPr>
        <w:t>项目的</w:t>
      </w:r>
      <w:r>
        <w:rPr>
          <w:rFonts w:hint="eastAsia" w:ascii="仿宋_GB2312" w:eastAsia="仿宋_GB2312"/>
          <w:sz w:val="32"/>
          <w:szCs w:val="32"/>
          <w:lang w:val="en-US" w:eastAsia="zh-CN"/>
        </w:rPr>
        <w:t>询价响应</w:t>
      </w:r>
      <w:r>
        <w:rPr>
          <w:rFonts w:hint="eastAsia" w:ascii="仿宋_GB2312" w:eastAsia="仿宋_GB2312"/>
          <w:sz w:val="32"/>
          <w:szCs w:val="32"/>
        </w:rPr>
        <w:t>活动，并代表我方全权办理针对上述项目的</w:t>
      </w:r>
      <w:r>
        <w:rPr>
          <w:rFonts w:hint="eastAsia" w:ascii="仿宋_GB2312" w:eastAsia="仿宋_GB2312"/>
          <w:sz w:val="32"/>
          <w:szCs w:val="32"/>
          <w:lang w:val="en-US" w:eastAsia="zh-CN"/>
        </w:rPr>
        <w:t>响应</w:t>
      </w:r>
      <w:r>
        <w:rPr>
          <w:rFonts w:hint="eastAsia" w:ascii="仿宋_GB2312" w:eastAsia="仿宋_GB2312"/>
          <w:sz w:val="32"/>
          <w:szCs w:val="32"/>
        </w:rPr>
        <w:t>、开标、评标、</w:t>
      </w:r>
      <w:r>
        <w:rPr>
          <w:rFonts w:hint="eastAsia" w:ascii="仿宋_GB2312" w:eastAsia="仿宋_GB2312"/>
          <w:sz w:val="32"/>
          <w:szCs w:val="32"/>
          <w:lang w:val="en-US" w:eastAsia="zh-CN"/>
        </w:rPr>
        <w:t>二次报价</w:t>
      </w:r>
      <w:r>
        <w:rPr>
          <w:rFonts w:hint="eastAsia" w:ascii="仿宋_GB2312" w:eastAsia="仿宋_GB2312"/>
          <w:sz w:val="32"/>
          <w:szCs w:val="32"/>
          <w:lang w:eastAsia="zh-CN"/>
        </w:rPr>
        <w:t>、</w:t>
      </w:r>
      <w:r>
        <w:rPr>
          <w:rFonts w:hint="eastAsia" w:ascii="仿宋_GB2312" w:eastAsia="仿宋_GB2312"/>
          <w:sz w:val="32"/>
          <w:szCs w:val="32"/>
        </w:rPr>
        <w:t>签约等具体事务和签署相关文件。</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我方对被授权人的签名事项负全部责任。</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在撤销授权的书面通知以前，本授权书一直有效。被授权人在授权书有效期内签署的所有文件不因授权的撤销而失效。</w:t>
      </w:r>
    </w:p>
    <w:p>
      <w:pPr>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被授权人无转委托权，特此委托。</w:t>
      </w:r>
    </w:p>
    <w:p>
      <w:pPr>
        <w:snapToGrid w:val="0"/>
        <w:spacing w:before="156" w:beforeLines="50" w:after="50" w:line="360" w:lineRule="auto"/>
        <w:rPr>
          <w:rFonts w:ascii="仿宋_GB2312" w:eastAsia="仿宋_GB2312"/>
          <w:sz w:val="32"/>
          <w:szCs w:val="32"/>
        </w:rPr>
      </w:pP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被授权人：（签字或盖章）</w:t>
      </w:r>
      <w:r>
        <w:rPr>
          <w:rFonts w:ascii="仿宋_GB2312" w:eastAsia="仿宋_GB2312"/>
          <w:sz w:val="32"/>
          <w:szCs w:val="32"/>
        </w:rPr>
        <w:t xml:space="preserve"> </w:t>
      </w:r>
      <w:r>
        <w:rPr>
          <w:rFonts w:hint="eastAsia" w:ascii="仿宋_GB2312" w:eastAsia="仿宋_GB2312"/>
          <w:sz w:val="32"/>
          <w:szCs w:val="32"/>
        </w:rPr>
        <w:t xml:space="preserve">  法定代表人：</w:t>
      </w:r>
      <w:r>
        <w:rPr>
          <w:rFonts w:ascii="仿宋_GB2312" w:eastAsia="仿宋_GB2312"/>
          <w:sz w:val="32"/>
          <w:szCs w:val="32"/>
        </w:rPr>
        <w:t xml:space="preserve"> </w:t>
      </w:r>
      <w:r>
        <w:rPr>
          <w:rFonts w:hint="eastAsia" w:ascii="仿宋_GB2312" w:eastAsia="仿宋_GB2312"/>
          <w:sz w:val="32"/>
          <w:szCs w:val="32"/>
        </w:rPr>
        <w:t>（签字或盖章）</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职务：</w:t>
      </w:r>
      <w:r>
        <w:rPr>
          <w:rFonts w:ascii="仿宋_GB2312" w:eastAsia="仿宋_GB2312"/>
          <w:sz w:val="32"/>
          <w:szCs w:val="32"/>
        </w:rPr>
        <w:t xml:space="preserve">                     </w:t>
      </w:r>
      <w:r>
        <w:rPr>
          <w:rFonts w:hint="eastAsia" w:ascii="仿宋_GB2312" w:eastAsia="仿宋_GB2312"/>
          <w:sz w:val="32"/>
          <w:szCs w:val="32"/>
        </w:rPr>
        <w:t>职务：</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被授权人身份证号码：</w:t>
      </w:r>
      <w:r>
        <w:rPr>
          <w:rFonts w:ascii="仿宋_GB2312" w:eastAsia="仿宋_GB2312"/>
          <w:sz w:val="32"/>
          <w:szCs w:val="32"/>
        </w:rPr>
        <w:t xml:space="preserve">                              </w:t>
      </w:r>
    </w:p>
    <w:p>
      <w:pPr>
        <w:snapToGrid w:val="0"/>
        <w:spacing w:before="156" w:beforeLines="50" w:after="50" w:line="360" w:lineRule="auto"/>
        <w:rPr>
          <w:rFonts w:ascii="仿宋_GB2312" w:eastAsia="仿宋_GB2312"/>
          <w:sz w:val="32"/>
          <w:szCs w:val="32"/>
        </w:rPr>
      </w:pPr>
      <w:r>
        <w:rPr>
          <w:rFonts w:hint="eastAsia" w:ascii="仿宋_GB2312" w:eastAsia="仿宋_GB2312"/>
          <w:sz w:val="32"/>
          <w:szCs w:val="32"/>
        </w:rPr>
        <w:t>（附被授权人身份证正反双面复印件）</w:t>
      </w:r>
    </w:p>
    <w:p>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 xml:space="preserve">供应商：       （盖章） </w:t>
      </w:r>
    </w:p>
    <w:p>
      <w:pPr>
        <w:snapToGrid w:val="0"/>
        <w:spacing w:before="156" w:beforeLines="50" w:after="50" w:line="360" w:lineRule="auto"/>
        <w:jc w:val="right"/>
        <w:rPr>
          <w:rFonts w:ascii="仿宋_GB2312" w:eastAsia="仿宋_GB2312"/>
          <w:sz w:val="32"/>
          <w:szCs w:val="32"/>
        </w:rPr>
      </w:pPr>
      <w:r>
        <w:rPr>
          <w:rFonts w:hint="eastAsia" w:ascii="仿宋_GB2312" w:eastAsia="仿宋_GB2312"/>
          <w:sz w:val="32"/>
          <w:szCs w:val="32"/>
        </w:rPr>
        <w:t>年</w:t>
      </w:r>
      <w:r>
        <w:rPr>
          <w:rFonts w:ascii="仿宋_GB2312" w:eastAsia="仿宋_GB2312"/>
          <w:sz w:val="32"/>
          <w:szCs w:val="32"/>
        </w:rPr>
        <w:t xml:space="preserve">    </w:t>
      </w:r>
      <w:r>
        <w:rPr>
          <w:rFonts w:hint="eastAsia" w:ascii="仿宋_GB2312" w:eastAsia="仿宋_GB2312"/>
          <w:sz w:val="32"/>
          <w:szCs w:val="32"/>
        </w:rPr>
        <w:t>月</w:t>
      </w:r>
      <w:r>
        <w:rPr>
          <w:rFonts w:ascii="仿宋_GB2312" w:eastAsia="仿宋_GB2312"/>
          <w:sz w:val="32"/>
          <w:szCs w:val="32"/>
        </w:rPr>
        <w:t xml:space="preserve">    </w:t>
      </w:r>
      <w:r>
        <w:rPr>
          <w:rFonts w:hint="eastAsia" w:ascii="仿宋_GB2312" w:eastAsia="仿宋_GB2312"/>
          <w:sz w:val="32"/>
          <w:szCs w:val="32"/>
        </w:rPr>
        <w:t>日</w:t>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附件4：</w:t>
      </w:r>
    </w:p>
    <w:p>
      <w:pPr>
        <w:autoSpaceDE w:val="0"/>
        <w:autoSpaceDN w:val="0"/>
        <w:adjustRightInd w:val="0"/>
        <w:snapToGrid w:val="0"/>
        <w:rPr>
          <w:rFonts w:ascii="仿宋_GB2312" w:eastAsia="仿宋_GB2312"/>
          <w:b/>
          <w:sz w:val="32"/>
          <w:szCs w:val="32"/>
        </w:rPr>
      </w:pPr>
    </w:p>
    <w:p>
      <w:pPr>
        <w:autoSpaceDE w:val="0"/>
        <w:autoSpaceDN w:val="0"/>
        <w:adjustRightInd w:val="0"/>
        <w:snapToGrid w:val="0"/>
        <w:spacing w:line="360" w:lineRule="auto"/>
        <w:jc w:val="center"/>
        <w:rPr>
          <w:rFonts w:hint="eastAsia" w:ascii="仿宋_GB2312" w:eastAsia="仿宋_GB2312"/>
          <w:b/>
          <w:sz w:val="32"/>
          <w:szCs w:val="32"/>
        </w:rPr>
      </w:pPr>
      <w:r>
        <w:rPr>
          <w:rFonts w:hint="eastAsia" w:ascii="仿宋_GB2312" w:eastAsia="仿宋_GB2312"/>
          <w:b/>
          <w:sz w:val="32"/>
          <w:szCs w:val="32"/>
        </w:rPr>
        <w:t>二次报价函</w:t>
      </w:r>
    </w:p>
    <w:p>
      <w:pPr>
        <w:pStyle w:val="2"/>
      </w:pPr>
    </w:p>
    <w:p>
      <w:pPr>
        <w:spacing w:line="360" w:lineRule="auto"/>
        <w:rPr>
          <w:rFonts w:ascii="仿宋_GB2312" w:hAnsi="宋体" w:eastAsia="仿宋_GB2312"/>
          <w:sz w:val="32"/>
          <w:szCs w:val="32"/>
        </w:rPr>
      </w:pPr>
      <w:r>
        <w:rPr>
          <w:rFonts w:hint="eastAsia" w:ascii="仿宋_GB2312" w:hAnsi="宋体" w:eastAsia="仿宋_GB2312"/>
          <w:sz w:val="32"/>
          <w:szCs w:val="32"/>
        </w:rPr>
        <w:t>致：</w:t>
      </w:r>
      <w:r>
        <w:rPr>
          <w:rFonts w:hint="eastAsia" w:ascii="仿宋_GB2312" w:hAnsi="宋体" w:eastAsia="仿宋_GB2312"/>
          <w:b/>
          <w:sz w:val="32"/>
          <w:szCs w:val="32"/>
          <w:u w:val="single"/>
        </w:rPr>
        <w:t>浙江大学医学院附属第一医院</w:t>
      </w:r>
      <w:r>
        <w:rPr>
          <w:rFonts w:hint="eastAsia" w:ascii="仿宋_GB2312" w:hAnsi="宋体" w:eastAsia="仿宋_GB2312"/>
          <w:b/>
          <w:sz w:val="32"/>
          <w:szCs w:val="32"/>
        </w:rPr>
        <w:t>:</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根据谈判会议上明确的各项要求，本人经请示单位领导同意并代表本单位对谈判项目做出最终报价（人民币）如下：</w:t>
      </w: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总报价：</w:t>
      </w:r>
    </w:p>
    <w:p>
      <w:pPr>
        <w:autoSpaceDE w:val="0"/>
        <w:autoSpaceDN w:val="0"/>
        <w:adjustRightInd w:val="0"/>
        <w:snapToGrid w:val="0"/>
        <w:spacing w:line="360" w:lineRule="auto"/>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相关补充说明：</w:t>
      </w: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firstLine="640" w:firstLineChars="200"/>
        <w:rPr>
          <w:rFonts w:ascii="仿宋_GB2312" w:eastAsia="仿宋_GB2312"/>
          <w:sz w:val="32"/>
          <w:szCs w:val="32"/>
        </w:rPr>
      </w:pPr>
    </w:p>
    <w:p>
      <w:pPr>
        <w:autoSpaceDE w:val="0"/>
        <w:autoSpaceDN w:val="0"/>
        <w:adjustRightInd w:val="0"/>
        <w:snapToGrid w:val="0"/>
        <w:spacing w:line="360" w:lineRule="auto"/>
        <w:ind w:left="1596" w:leftChars="760" w:firstLine="960" w:firstLineChars="300"/>
        <w:rPr>
          <w:rFonts w:ascii="仿宋_GB2312" w:eastAsia="仿宋_GB2312"/>
          <w:sz w:val="32"/>
          <w:szCs w:val="32"/>
        </w:rPr>
      </w:pPr>
      <w:r>
        <w:rPr>
          <w:rFonts w:hint="eastAsia" w:ascii="仿宋_GB2312" w:eastAsia="仿宋_GB2312"/>
          <w:sz w:val="32"/>
          <w:szCs w:val="32"/>
        </w:rPr>
        <w:t>项目名称：</w:t>
      </w:r>
      <w:r>
        <w:rPr>
          <w:rFonts w:hint="eastAsia" w:ascii="仿宋_GB2312" w:eastAsia="仿宋_GB2312" w:cs="Times New Roman"/>
          <w:kern w:val="2"/>
          <w:sz w:val="28"/>
          <w:szCs w:val="28"/>
          <w:lang w:val="en-US" w:eastAsia="zh-CN" w:bidi="ar-SA"/>
        </w:rPr>
        <w:t>浙</w:t>
      </w:r>
      <w:r>
        <w:rPr>
          <w:rFonts w:hint="eastAsia" w:ascii="仿宋_GB2312" w:hAnsi="Times New Roman" w:eastAsia="仿宋_GB2312" w:cs="Times New Roman"/>
          <w:kern w:val="2"/>
          <w:sz w:val="28"/>
          <w:szCs w:val="28"/>
          <w:lang w:val="zh-CN" w:eastAsia="zh-CN" w:bidi="ar-SA"/>
        </w:rPr>
        <w:t>江大学医学院附属第一医院庆春院区电梯专项改造工程项目建议书及可行性研究报告</w:t>
      </w:r>
    </w:p>
    <w:p>
      <w:pPr>
        <w:autoSpaceDE w:val="0"/>
        <w:autoSpaceDN w:val="0"/>
        <w:adjustRightInd w:val="0"/>
        <w:snapToGrid w:val="0"/>
        <w:spacing w:line="360" w:lineRule="auto"/>
        <w:ind w:firstLine="2560" w:firstLineChars="800"/>
        <w:rPr>
          <w:rFonts w:ascii="仿宋_GB2312" w:eastAsia="仿宋_GB2312"/>
          <w:sz w:val="32"/>
          <w:szCs w:val="32"/>
        </w:rPr>
      </w:pPr>
      <w:r>
        <w:rPr>
          <w:rFonts w:hint="eastAsia" w:ascii="仿宋_GB2312" w:eastAsia="仿宋_GB2312"/>
          <w:sz w:val="32"/>
          <w:szCs w:val="32"/>
        </w:rPr>
        <w:t>单位名称（盖章）：</w:t>
      </w:r>
    </w:p>
    <w:p>
      <w:pPr>
        <w:autoSpaceDE w:val="0"/>
        <w:autoSpaceDN w:val="0"/>
        <w:adjustRightInd w:val="0"/>
        <w:snapToGrid w:val="0"/>
        <w:spacing w:line="360" w:lineRule="auto"/>
        <w:ind w:firstLine="2560" w:firstLineChars="800"/>
        <w:jc w:val="left"/>
        <w:rPr>
          <w:rFonts w:ascii="仿宋_GB2312" w:eastAsia="仿宋_GB2312"/>
          <w:sz w:val="32"/>
          <w:szCs w:val="32"/>
        </w:rPr>
      </w:pPr>
      <w:r>
        <w:rPr>
          <w:rFonts w:hint="eastAsia" w:ascii="仿宋_GB2312" w:eastAsia="仿宋_GB2312"/>
          <w:sz w:val="32"/>
          <w:szCs w:val="32"/>
        </w:rPr>
        <w:t xml:space="preserve">授权代表（签名）： </w:t>
      </w:r>
    </w:p>
    <w:p>
      <w:pPr>
        <w:autoSpaceDE w:val="0"/>
        <w:autoSpaceDN w:val="0"/>
        <w:adjustRightInd w:val="0"/>
        <w:snapToGrid w:val="0"/>
        <w:spacing w:line="360" w:lineRule="auto"/>
        <w:ind w:firstLine="2560" w:firstLineChars="800"/>
        <w:jc w:val="left"/>
        <w:rPr>
          <w:rFonts w:ascii="仿宋_GB2312" w:eastAsia="仿宋_GB2312"/>
          <w:sz w:val="32"/>
          <w:szCs w:val="32"/>
        </w:rPr>
      </w:pPr>
      <w:bookmarkStart w:id="0" w:name="_GoBack"/>
      <w:bookmarkEnd w:id="0"/>
      <w:r>
        <w:rPr>
          <w:rFonts w:hint="eastAsia" w:ascii="仿宋_GB2312" w:eastAsia="仿宋_GB2312"/>
          <w:sz w:val="32"/>
          <w:szCs w:val="32"/>
        </w:rPr>
        <w:t>授权代表联系电话：</w:t>
      </w:r>
    </w:p>
    <w:p>
      <w:pPr>
        <w:autoSpaceDE w:val="0"/>
        <w:autoSpaceDN w:val="0"/>
        <w:adjustRightInd w:val="0"/>
        <w:snapToGrid w:val="0"/>
        <w:spacing w:line="360" w:lineRule="auto"/>
        <w:ind w:firstLine="640" w:firstLineChars="200"/>
        <w:jc w:val="right"/>
        <w:rPr>
          <w:rFonts w:ascii="仿宋_GB2312" w:eastAsia="仿宋_GB2312"/>
          <w:sz w:val="32"/>
          <w:szCs w:val="32"/>
        </w:rPr>
      </w:pPr>
    </w:p>
    <w:p>
      <w:pPr>
        <w:autoSpaceDE w:val="0"/>
        <w:autoSpaceDN w:val="0"/>
        <w:adjustRightInd w:val="0"/>
        <w:snapToGrid w:val="0"/>
        <w:spacing w:line="360" w:lineRule="auto"/>
        <w:ind w:firstLine="640" w:firstLineChars="200"/>
        <w:jc w:val="right"/>
        <w:rPr>
          <w:rFonts w:ascii="仿宋_GB2312" w:eastAsia="仿宋_GB2312"/>
          <w:sz w:val="32"/>
          <w:szCs w:val="32"/>
        </w:rPr>
      </w:pPr>
      <w:r>
        <w:rPr>
          <w:rFonts w:hint="eastAsia" w:ascii="仿宋_GB2312" w:eastAsia="仿宋_GB2312"/>
          <w:sz w:val="32"/>
          <w:szCs w:val="32"/>
        </w:rPr>
        <w:t xml:space="preserve">   年    月    日</w:t>
      </w:r>
    </w:p>
    <w:p>
      <w:pPr>
        <w:autoSpaceDE w:val="0"/>
        <w:autoSpaceDN w:val="0"/>
        <w:adjustRightInd w:val="0"/>
        <w:snapToGrid w:val="0"/>
        <w:rPr>
          <w:rFonts w:ascii="仿宋_GB2312" w:eastAsia="仿宋_GB2312"/>
          <w:sz w:val="32"/>
          <w:szCs w:val="32"/>
        </w:rPr>
      </w:pPr>
    </w:p>
    <w:p>
      <w:pPr>
        <w:autoSpaceDE w:val="0"/>
        <w:autoSpaceDN w:val="0"/>
        <w:adjustRightInd w:val="0"/>
        <w:snapToGrid w:val="0"/>
        <w:rPr>
          <w:rFonts w:ascii="仿宋_GB2312" w:eastAsia="仿宋_GB2312"/>
          <w:b/>
          <w:sz w:val="32"/>
          <w:szCs w:val="32"/>
        </w:rPr>
      </w:pPr>
    </w:p>
    <w:p>
      <w:pPr>
        <w:rPr>
          <w:rFonts w:hint="eastAsia" w:ascii="仿宋_GB2312" w:eastAsia="仿宋_GB2312"/>
          <w:b/>
          <w:sz w:val="32"/>
          <w:szCs w:val="32"/>
        </w:rPr>
      </w:pPr>
      <w:r>
        <w:rPr>
          <w:rFonts w:hint="eastAsia" w:ascii="仿宋_GB2312" w:eastAsia="仿宋_GB2312"/>
          <w:b/>
          <w:sz w:val="32"/>
          <w:szCs w:val="32"/>
        </w:rPr>
        <w:br w:type="page"/>
      </w:r>
    </w:p>
    <w:p>
      <w:pPr>
        <w:autoSpaceDE w:val="0"/>
        <w:autoSpaceDN w:val="0"/>
        <w:adjustRightInd w:val="0"/>
        <w:snapToGrid w:val="0"/>
        <w:rPr>
          <w:rFonts w:ascii="仿宋_GB2312" w:eastAsia="仿宋_GB2312"/>
          <w:b/>
          <w:sz w:val="32"/>
          <w:szCs w:val="32"/>
        </w:rPr>
      </w:pPr>
      <w:r>
        <w:rPr>
          <w:rFonts w:hint="eastAsia" w:ascii="仿宋_GB2312" w:eastAsia="仿宋_GB2312"/>
          <w:b/>
          <w:sz w:val="32"/>
          <w:szCs w:val="32"/>
        </w:rPr>
        <w:t>附件</w:t>
      </w:r>
      <w:r>
        <w:rPr>
          <w:rFonts w:hint="eastAsia" w:ascii="仿宋_GB2312" w:eastAsia="仿宋_GB2312"/>
          <w:b/>
          <w:sz w:val="32"/>
          <w:szCs w:val="32"/>
          <w:lang w:val="en-US" w:eastAsia="zh-CN"/>
        </w:rPr>
        <w:t>5</w:t>
      </w:r>
      <w:r>
        <w:rPr>
          <w:rFonts w:hint="eastAsia" w:ascii="仿宋_GB2312" w:eastAsia="仿宋_GB2312"/>
          <w:b/>
          <w:sz w:val="32"/>
          <w:szCs w:val="32"/>
        </w:rPr>
        <w:t>：</w:t>
      </w:r>
    </w:p>
    <w:p>
      <w:pPr>
        <w:autoSpaceDE w:val="0"/>
        <w:autoSpaceDN w:val="0"/>
        <w:adjustRightInd w:val="0"/>
        <w:snapToGrid w:val="0"/>
        <w:spacing w:line="360" w:lineRule="auto"/>
        <w:jc w:val="center"/>
        <w:rPr>
          <w:rFonts w:hint="eastAsia" w:ascii="仿宋_GB2312" w:eastAsia="仿宋_GB2312"/>
          <w:b/>
          <w:sz w:val="32"/>
          <w:szCs w:val="32"/>
          <w:lang w:val="en-US" w:eastAsia="zh-CN"/>
        </w:rPr>
      </w:pPr>
      <w:r>
        <w:rPr>
          <w:rFonts w:hint="eastAsia" w:ascii="仿宋_GB2312" w:eastAsia="仿宋_GB2312"/>
          <w:b/>
          <w:sz w:val="32"/>
          <w:szCs w:val="32"/>
          <w:lang w:val="en-US" w:eastAsia="zh-CN"/>
        </w:rPr>
        <w:t>其他资料</w:t>
      </w:r>
    </w:p>
    <w:p>
      <w:pPr>
        <w:autoSpaceDE w:val="0"/>
        <w:autoSpaceDN w:val="0"/>
        <w:adjustRightInd w:val="0"/>
        <w:snapToGrid w:val="0"/>
        <w:spacing w:line="360" w:lineRule="auto"/>
        <w:jc w:val="center"/>
        <w:rPr>
          <w:rFonts w:hint="default" w:ascii="仿宋_GB2312" w:eastAsia="仿宋_GB2312"/>
          <w:b/>
          <w:sz w:val="32"/>
          <w:szCs w:val="32"/>
          <w:lang w:val="en-US" w:eastAsia="zh-CN"/>
        </w:rPr>
      </w:pPr>
      <w:r>
        <w:rPr>
          <w:rFonts w:hint="eastAsia" w:ascii="仿宋_GB2312" w:eastAsia="仿宋_GB2312"/>
          <w:b/>
          <w:sz w:val="32"/>
          <w:szCs w:val="32"/>
          <w:lang w:val="en-US" w:eastAsia="zh-CN"/>
        </w:rPr>
        <w:t>（包括但不限于企业营业执照、资质证书、企业简介、拟派项目人员等）</w:t>
      </w:r>
    </w:p>
    <w:p>
      <w:pPr>
        <w:autoSpaceDE w:val="0"/>
        <w:autoSpaceDN w:val="0"/>
        <w:adjustRightInd w:val="0"/>
        <w:snapToGrid w:val="0"/>
        <w:rPr>
          <w:rFonts w:ascii="仿宋_GB2312" w:hAnsi="宋体" w:eastAsia="仿宋_GB2312"/>
          <w:sz w:val="28"/>
          <w:szCs w:val="30"/>
          <w:lang w:val="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0033178"/>
    </w:sdtPr>
    <w:sdtContent>
      <w:sdt>
        <w:sdtPr>
          <w:id w:val="1728636285"/>
        </w:sdtPr>
        <w:sdtContent>
          <w:p>
            <w:pPr>
              <w:pStyle w:val="4"/>
              <w:jc w:val="center"/>
            </w:pPr>
            <w:r>
              <w:rPr>
                <w:lang w:val="zh-CN"/>
              </w:rPr>
              <w:t xml:space="preserve"> </w:t>
            </w:r>
          </w:p>
        </w:sdtContent>
      </w:sdt>
    </w:sdtContent>
  </w:sdt>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MmE5MTY4YmNiMTFkNDkzZjlkOGNkNjc4YjNhOGFjMzAifQ=="/>
    <w:docVar w:name="KSO_WPS_MARK_KEY" w:val="49cf2e1b-1cd7-448a-b4e7-1fbbdb997f62"/>
  </w:docVars>
  <w:rsids>
    <w:rsidRoot w:val="0040203C"/>
    <w:rsid w:val="00000A1C"/>
    <w:rsid w:val="00000D57"/>
    <w:rsid w:val="00002381"/>
    <w:rsid w:val="00003050"/>
    <w:rsid w:val="00004200"/>
    <w:rsid w:val="0000476E"/>
    <w:rsid w:val="00006351"/>
    <w:rsid w:val="000063D4"/>
    <w:rsid w:val="00007AAD"/>
    <w:rsid w:val="00010C17"/>
    <w:rsid w:val="00011769"/>
    <w:rsid w:val="00011B3E"/>
    <w:rsid w:val="00011F68"/>
    <w:rsid w:val="0001475B"/>
    <w:rsid w:val="00015C25"/>
    <w:rsid w:val="00017BB7"/>
    <w:rsid w:val="000222D1"/>
    <w:rsid w:val="000228E4"/>
    <w:rsid w:val="00025026"/>
    <w:rsid w:val="000258C3"/>
    <w:rsid w:val="00025AA7"/>
    <w:rsid w:val="000271DB"/>
    <w:rsid w:val="00031B5C"/>
    <w:rsid w:val="0003393A"/>
    <w:rsid w:val="00041162"/>
    <w:rsid w:val="00042157"/>
    <w:rsid w:val="00043FF7"/>
    <w:rsid w:val="0004509A"/>
    <w:rsid w:val="0004562A"/>
    <w:rsid w:val="0004596C"/>
    <w:rsid w:val="0004600A"/>
    <w:rsid w:val="000463E2"/>
    <w:rsid w:val="00046534"/>
    <w:rsid w:val="000469A0"/>
    <w:rsid w:val="00047DA7"/>
    <w:rsid w:val="000501E7"/>
    <w:rsid w:val="0005079E"/>
    <w:rsid w:val="00056C2C"/>
    <w:rsid w:val="00057583"/>
    <w:rsid w:val="000613DD"/>
    <w:rsid w:val="00066F5D"/>
    <w:rsid w:val="00067ED2"/>
    <w:rsid w:val="00072AA9"/>
    <w:rsid w:val="00072D14"/>
    <w:rsid w:val="0007401B"/>
    <w:rsid w:val="000753AC"/>
    <w:rsid w:val="0007557F"/>
    <w:rsid w:val="00076D6E"/>
    <w:rsid w:val="000775E6"/>
    <w:rsid w:val="00081E3C"/>
    <w:rsid w:val="0008249B"/>
    <w:rsid w:val="00084A47"/>
    <w:rsid w:val="00084FC9"/>
    <w:rsid w:val="00085A0D"/>
    <w:rsid w:val="00086E27"/>
    <w:rsid w:val="000901DB"/>
    <w:rsid w:val="000909AD"/>
    <w:rsid w:val="000915AC"/>
    <w:rsid w:val="00092961"/>
    <w:rsid w:val="00092CE0"/>
    <w:rsid w:val="00096147"/>
    <w:rsid w:val="00096E31"/>
    <w:rsid w:val="00096FD9"/>
    <w:rsid w:val="000A125B"/>
    <w:rsid w:val="000A1943"/>
    <w:rsid w:val="000A4271"/>
    <w:rsid w:val="000A4983"/>
    <w:rsid w:val="000A4C3D"/>
    <w:rsid w:val="000B0241"/>
    <w:rsid w:val="000B0273"/>
    <w:rsid w:val="000B0743"/>
    <w:rsid w:val="000B0A9D"/>
    <w:rsid w:val="000B13DC"/>
    <w:rsid w:val="000B3875"/>
    <w:rsid w:val="000B646D"/>
    <w:rsid w:val="000B7B20"/>
    <w:rsid w:val="000C0255"/>
    <w:rsid w:val="000C028D"/>
    <w:rsid w:val="000C071F"/>
    <w:rsid w:val="000C26E6"/>
    <w:rsid w:val="000C4F05"/>
    <w:rsid w:val="000C7B31"/>
    <w:rsid w:val="000D4166"/>
    <w:rsid w:val="000D49BB"/>
    <w:rsid w:val="000D6F3A"/>
    <w:rsid w:val="000E2AE0"/>
    <w:rsid w:val="000E411F"/>
    <w:rsid w:val="000E491E"/>
    <w:rsid w:val="000E6AE3"/>
    <w:rsid w:val="000E705A"/>
    <w:rsid w:val="000E7B92"/>
    <w:rsid w:val="000F6F84"/>
    <w:rsid w:val="000F724C"/>
    <w:rsid w:val="00100812"/>
    <w:rsid w:val="00102F89"/>
    <w:rsid w:val="00105A92"/>
    <w:rsid w:val="00106293"/>
    <w:rsid w:val="00106E54"/>
    <w:rsid w:val="001071B2"/>
    <w:rsid w:val="001102C9"/>
    <w:rsid w:val="001109C6"/>
    <w:rsid w:val="0011205F"/>
    <w:rsid w:val="00112C20"/>
    <w:rsid w:val="00115F4C"/>
    <w:rsid w:val="00115FE8"/>
    <w:rsid w:val="00121C54"/>
    <w:rsid w:val="00122814"/>
    <w:rsid w:val="00122F1C"/>
    <w:rsid w:val="00125C64"/>
    <w:rsid w:val="00127039"/>
    <w:rsid w:val="00127BE1"/>
    <w:rsid w:val="00132678"/>
    <w:rsid w:val="0013476F"/>
    <w:rsid w:val="00134DC4"/>
    <w:rsid w:val="0014007C"/>
    <w:rsid w:val="00140E85"/>
    <w:rsid w:val="001417D2"/>
    <w:rsid w:val="001454D9"/>
    <w:rsid w:val="00145B7D"/>
    <w:rsid w:val="0015081C"/>
    <w:rsid w:val="00150D60"/>
    <w:rsid w:val="00153BA2"/>
    <w:rsid w:val="00154DF0"/>
    <w:rsid w:val="00154EA8"/>
    <w:rsid w:val="00154FA3"/>
    <w:rsid w:val="00155195"/>
    <w:rsid w:val="00156229"/>
    <w:rsid w:val="00157C8F"/>
    <w:rsid w:val="00160358"/>
    <w:rsid w:val="001617A8"/>
    <w:rsid w:val="00161EC8"/>
    <w:rsid w:val="001622EE"/>
    <w:rsid w:val="00163795"/>
    <w:rsid w:val="001650E3"/>
    <w:rsid w:val="00165A21"/>
    <w:rsid w:val="00167110"/>
    <w:rsid w:val="001673C4"/>
    <w:rsid w:val="00167FC9"/>
    <w:rsid w:val="001728F5"/>
    <w:rsid w:val="00173BC5"/>
    <w:rsid w:val="00173D2A"/>
    <w:rsid w:val="001752B9"/>
    <w:rsid w:val="00175CE9"/>
    <w:rsid w:val="00176D19"/>
    <w:rsid w:val="0017703E"/>
    <w:rsid w:val="001813B3"/>
    <w:rsid w:val="00181B4D"/>
    <w:rsid w:val="00184551"/>
    <w:rsid w:val="001856F5"/>
    <w:rsid w:val="00190629"/>
    <w:rsid w:val="00192101"/>
    <w:rsid w:val="00192319"/>
    <w:rsid w:val="00193B0C"/>
    <w:rsid w:val="001941D7"/>
    <w:rsid w:val="001945F8"/>
    <w:rsid w:val="001947C4"/>
    <w:rsid w:val="00194B29"/>
    <w:rsid w:val="001A2C70"/>
    <w:rsid w:val="001A3504"/>
    <w:rsid w:val="001A61F9"/>
    <w:rsid w:val="001A62DB"/>
    <w:rsid w:val="001A7192"/>
    <w:rsid w:val="001B0B08"/>
    <w:rsid w:val="001B1204"/>
    <w:rsid w:val="001B12D3"/>
    <w:rsid w:val="001B2D7C"/>
    <w:rsid w:val="001B30B9"/>
    <w:rsid w:val="001B370F"/>
    <w:rsid w:val="001B4214"/>
    <w:rsid w:val="001B43E9"/>
    <w:rsid w:val="001B76A9"/>
    <w:rsid w:val="001B78CB"/>
    <w:rsid w:val="001B798D"/>
    <w:rsid w:val="001C0E6E"/>
    <w:rsid w:val="001D20A8"/>
    <w:rsid w:val="001D32E0"/>
    <w:rsid w:val="001D513D"/>
    <w:rsid w:val="001D5304"/>
    <w:rsid w:val="001D5C90"/>
    <w:rsid w:val="001E08B4"/>
    <w:rsid w:val="001E2388"/>
    <w:rsid w:val="001E254E"/>
    <w:rsid w:val="001E2F6E"/>
    <w:rsid w:val="001E32F6"/>
    <w:rsid w:val="001E3FD4"/>
    <w:rsid w:val="001E47AC"/>
    <w:rsid w:val="001E5F2B"/>
    <w:rsid w:val="001E5FAB"/>
    <w:rsid w:val="001E703F"/>
    <w:rsid w:val="001F100E"/>
    <w:rsid w:val="001F2ED7"/>
    <w:rsid w:val="001F2F95"/>
    <w:rsid w:val="001F4B2E"/>
    <w:rsid w:val="001F6B2A"/>
    <w:rsid w:val="001F7363"/>
    <w:rsid w:val="001F73D2"/>
    <w:rsid w:val="00203D3B"/>
    <w:rsid w:val="00204F6B"/>
    <w:rsid w:val="0020501B"/>
    <w:rsid w:val="00205158"/>
    <w:rsid w:val="00206B06"/>
    <w:rsid w:val="002075EE"/>
    <w:rsid w:val="002114F4"/>
    <w:rsid w:val="00212FB1"/>
    <w:rsid w:val="002156E7"/>
    <w:rsid w:val="0022183F"/>
    <w:rsid w:val="00222CAB"/>
    <w:rsid w:val="00222E44"/>
    <w:rsid w:val="00224C0C"/>
    <w:rsid w:val="00230B6E"/>
    <w:rsid w:val="00230DBA"/>
    <w:rsid w:val="0023232A"/>
    <w:rsid w:val="002338CC"/>
    <w:rsid w:val="00234050"/>
    <w:rsid w:val="00234880"/>
    <w:rsid w:val="00234AF1"/>
    <w:rsid w:val="0023635B"/>
    <w:rsid w:val="00236B89"/>
    <w:rsid w:val="00240C2C"/>
    <w:rsid w:val="002422D4"/>
    <w:rsid w:val="0024257B"/>
    <w:rsid w:val="00242876"/>
    <w:rsid w:val="00243C6A"/>
    <w:rsid w:val="002447D1"/>
    <w:rsid w:val="00245E0C"/>
    <w:rsid w:val="002467AD"/>
    <w:rsid w:val="00246FC3"/>
    <w:rsid w:val="00247839"/>
    <w:rsid w:val="00247C1C"/>
    <w:rsid w:val="00247E5F"/>
    <w:rsid w:val="00247EA6"/>
    <w:rsid w:val="00250A5A"/>
    <w:rsid w:val="0025219D"/>
    <w:rsid w:val="00252846"/>
    <w:rsid w:val="00253FBC"/>
    <w:rsid w:val="00255E41"/>
    <w:rsid w:val="00256FD1"/>
    <w:rsid w:val="00257E05"/>
    <w:rsid w:val="00260F14"/>
    <w:rsid w:val="002614CF"/>
    <w:rsid w:val="002615A3"/>
    <w:rsid w:val="0026377E"/>
    <w:rsid w:val="00264E97"/>
    <w:rsid w:val="002655B6"/>
    <w:rsid w:val="002666DF"/>
    <w:rsid w:val="00266F69"/>
    <w:rsid w:val="0027037A"/>
    <w:rsid w:val="00270FFA"/>
    <w:rsid w:val="002713B2"/>
    <w:rsid w:val="00271EA4"/>
    <w:rsid w:val="0027302E"/>
    <w:rsid w:val="00273D20"/>
    <w:rsid w:val="002763BE"/>
    <w:rsid w:val="00277B14"/>
    <w:rsid w:val="0028408E"/>
    <w:rsid w:val="00290DE9"/>
    <w:rsid w:val="00293C60"/>
    <w:rsid w:val="00293EA6"/>
    <w:rsid w:val="00294182"/>
    <w:rsid w:val="002948E1"/>
    <w:rsid w:val="002949F3"/>
    <w:rsid w:val="00294D10"/>
    <w:rsid w:val="00296F61"/>
    <w:rsid w:val="002A1094"/>
    <w:rsid w:val="002A1E0E"/>
    <w:rsid w:val="002A467B"/>
    <w:rsid w:val="002A5151"/>
    <w:rsid w:val="002A6155"/>
    <w:rsid w:val="002B16B2"/>
    <w:rsid w:val="002B1CE1"/>
    <w:rsid w:val="002B395F"/>
    <w:rsid w:val="002B49B4"/>
    <w:rsid w:val="002B5C50"/>
    <w:rsid w:val="002B738F"/>
    <w:rsid w:val="002B7956"/>
    <w:rsid w:val="002C119E"/>
    <w:rsid w:val="002C2F58"/>
    <w:rsid w:val="002C430D"/>
    <w:rsid w:val="002C61FE"/>
    <w:rsid w:val="002D395D"/>
    <w:rsid w:val="002D4767"/>
    <w:rsid w:val="002D6555"/>
    <w:rsid w:val="002E0B0C"/>
    <w:rsid w:val="002E3BAA"/>
    <w:rsid w:val="002E58B3"/>
    <w:rsid w:val="002E611B"/>
    <w:rsid w:val="002E62B3"/>
    <w:rsid w:val="002E698F"/>
    <w:rsid w:val="002E7DF9"/>
    <w:rsid w:val="002F1CE0"/>
    <w:rsid w:val="002F1DBA"/>
    <w:rsid w:val="002F238B"/>
    <w:rsid w:val="002F36EA"/>
    <w:rsid w:val="002F38CD"/>
    <w:rsid w:val="002F4F6C"/>
    <w:rsid w:val="002F5BEA"/>
    <w:rsid w:val="002F5BF6"/>
    <w:rsid w:val="002F60E6"/>
    <w:rsid w:val="002F7F21"/>
    <w:rsid w:val="003008DA"/>
    <w:rsid w:val="00301D42"/>
    <w:rsid w:val="003022FA"/>
    <w:rsid w:val="00302914"/>
    <w:rsid w:val="00302F65"/>
    <w:rsid w:val="003043BD"/>
    <w:rsid w:val="00307E08"/>
    <w:rsid w:val="0031010A"/>
    <w:rsid w:val="0031048C"/>
    <w:rsid w:val="0031217F"/>
    <w:rsid w:val="003123AA"/>
    <w:rsid w:val="00313C97"/>
    <w:rsid w:val="00314C14"/>
    <w:rsid w:val="0031505D"/>
    <w:rsid w:val="00316223"/>
    <w:rsid w:val="00316671"/>
    <w:rsid w:val="00325529"/>
    <w:rsid w:val="003259D2"/>
    <w:rsid w:val="0032684C"/>
    <w:rsid w:val="003271D0"/>
    <w:rsid w:val="003313EE"/>
    <w:rsid w:val="003321BD"/>
    <w:rsid w:val="00334BDD"/>
    <w:rsid w:val="003358D0"/>
    <w:rsid w:val="00337C24"/>
    <w:rsid w:val="00337C42"/>
    <w:rsid w:val="003409EA"/>
    <w:rsid w:val="00341628"/>
    <w:rsid w:val="00341A66"/>
    <w:rsid w:val="003423D0"/>
    <w:rsid w:val="00343CD1"/>
    <w:rsid w:val="003447C4"/>
    <w:rsid w:val="00345A31"/>
    <w:rsid w:val="00346E65"/>
    <w:rsid w:val="003515B5"/>
    <w:rsid w:val="00351F35"/>
    <w:rsid w:val="003540F9"/>
    <w:rsid w:val="00355054"/>
    <w:rsid w:val="00355145"/>
    <w:rsid w:val="00361D87"/>
    <w:rsid w:val="0036360F"/>
    <w:rsid w:val="00364759"/>
    <w:rsid w:val="00370C95"/>
    <w:rsid w:val="00370D86"/>
    <w:rsid w:val="00373632"/>
    <w:rsid w:val="00374959"/>
    <w:rsid w:val="003773D6"/>
    <w:rsid w:val="0038048D"/>
    <w:rsid w:val="00383AF7"/>
    <w:rsid w:val="003849A6"/>
    <w:rsid w:val="00384B2C"/>
    <w:rsid w:val="00384EC7"/>
    <w:rsid w:val="003861A1"/>
    <w:rsid w:val="00394AE4"/>
    <w:rsid w:val="003950A3"/>
    <w:rsid w:val="0039633F"/>
    <w:rsid w:val="003966ED"/>
    <w:rsid w:val="00397C25"/>
    <w:rsid w:val="00397E5B"/>
    <w:rsid w:val="003A5566"/>
    <w:rsid w:val="003A7A8B"/>
    <w:rsid w:val="003B1B6D"/>
    <w:rsid w:val="003B1BD3"/>
    <w:rsid w:val="003B274A"/>
    <w:rsid w:val="003B4565"/>
    <w:rsid w:val="003B632E"/>
    <w:rsid w:val="003B63C0"/>
    <w:rsid w:val="003B738A"/>
    <w:rsid w:val="003C0456"/>
    <w:rsid w:val="003C25A9"/>
    <w:rsid w:val="003C2B6E"/>
    <w:rsid w:val="003C4944"/>
    <w:rsid w:val="003C5558"/>
    <w:rsid w:val="003C6075"/>
    <w:rsid w:val="003C68F1"/>
    <w:rsid w:val="003C6E18"/>
    <w:rsid w:val="003D4449"/>
    <w:rsid w:val="003D46C8"/>
    <w:rsid w:val="003D7241"/>
    <w:rsid w:val="003E082E"/>
    <w:rsid w:val="003E179E"/>
    <w:rsid w:val="003E1EB3"/>
    <w:rsid w:val="003E3EE2"/>
    <w:rsid w:val="003E66A4"/>
    <w:rsid w:val="003E773D"/>
    <w:rsid w:val="003F0741"/>
    <w:rsid w:val="003F1167"/>
    <w:rsid w:val="003F3A99"/>
    <w:rsid w:val="003F5D12"/>
    <w:rsid w:val="0040091F"/>
    <w:rsid w:val="004009B5"/>
    <w:rsid w:val="00401DF0"/>
    <w:rsid w:val="0040203C"/>
    <w:rsid w:val="00403FEB"/>
    <w:rsid w:val="0040570F"/>
    <w:rsid w:val="0040623A"/>
    <w:rsid w:val="00406D9C"/>
    <w:rsid w:val="004073CE"/>
    <w:rsid w:val="00413744"/>
    <w:rsid w:val="004142CB"/>
    <w:rsid w:val="00414B0C"/>
    <w:rsid w:val="004224A5"/>
    <w:rsid w:val="00422832"/>
    <w:rsid w:val="00423647"/>
    <w:rsid w:val="0042678C"/>
    <w:rsid w:val="00426DB3"/>
    <w:rsid w:val="00431583"/>
    <w:rsid w:val="00431E03"/>
    <w:rsid w:val="004329A2"/>
    <w:rsid w:val="00434656"/>
    <w:rsid w:val="00434D0A"/>
    <w:rsid w:val="00436CBA"/>
    <w:rsid w:val="0043732A"/>
    <w:rsid w:val="004400BE"/>
    <w:rsid w:val="004413D0"/>
    <w:rsid w:val="0044288F"/>
    <w:rsid w:val="00443ADD"/>
    <w:rsid w:val="004442D3"/>
    <w:rsid w:val="00444EF1"/>
    <w:rsid w:val="00455FE2"/>
    <w:rsid w:val="004572A7"/>
    <w:rsid w:val="00457395"/>
    <w:rsid w:val="00457A5E"/>
    <w:rsid w:val="0046043E"/>
    <w:rsid w:val="004646A0"/>
    <w:rsid w:val="0046551A"/>
    <w:rsid w:val="00470524"/>
    <w:rsid w:val="004808D2"/>
    <w:rsid w:val="004816A8"/>
    <w:rsid w:val="004822E8"/>
    <w:rsid w:val="0048476D"/>
    <w:rsid w:val="00487419"/>
    <w:rsid w:val="0049098C"/>
    <w:rsid w:val="00492123"/>
    <w:rsid w:val="004966D7"/>
    <w:rsid w:val="00497B8F"/>
    <w:rsid w:val="004A12C6"/>
    <w:rsid w:val="004A1C90"/>
    <w:rsid w:val="004A1EE6"/>
    <w:rsid w:val="004A3B0D"/>
    <w:rsid w:val="004A5DC4"/>
    <w:rsid w:val="004A6FD7"/>
    <w:rsid w:val="004B1142"/>
    <w:rsid w:val="004B1857"/>
    <w:rsid w:val="004B3337"/>
    <w:rsid w:val="004B4B7D"/>
    <w:rsid w:val="004B5BEB"/>
    <w:rsid w:val="004B5D85"/>
    <w:rsid w:val="004B68E6"/>
    <w:rsid w:val="004C1573"/>
    <w:rsid w:val="004C262E"/>
    <w:rsid w:val="004C2AB5"/>
    <w:rsid w:val="004C3FD8"/>
    <w:rsid w:val="004C7B1C"/>
    <w:rsid w:val="004D0DB2"/>
    <w:rsid w:val="004D0E0D"/>
    <w:rsid w:val="004D1A2E"/>
    <w:rsid w:val="004E0E98"/>
    <w:rsid w:val="004E68C0"/>
    <w:rsid w:val="004E691D"/>
    <w:rsid w:val="004E6C3A"/>
    <w:rsid w:val="004E72D1"/>
    <w:rsid w:val="004E7D3B"/>
    <w:rsid w:val="004F0E1A"/>
    <w:rsid w:val="004F347F"/>
    <w:rsid w:val="004F3EB7"/>
    <w:rsid w:val="004F46A0"/>
    <w:rsid w:val="004F711A"/>
    <w:rsid w:val="004F7368"/>
    <w:rsid w:val="004F7A13"/>
    <w:rsid w:val="004F7B15"/>
    <w:rsid w:val="004F7CAB"/>
    <w:rsid w:val="00502555"/>
    <w:rsid w:val="00502F85"/>
    <w:rsid w:val="00511354"/>
    <w:rsid w:val="0051528C"/>
    <w:rsid w:val="00516787"/>
    <w:rsid w:val="005208C4"/>
    <w:rsid w:val="005209DF"/>
    <w:rsid w:val="005221A0"/>
    <w:rsid w:val="005238CD"/>
    <w:rsid w:val="005243B5"/>
    <w:rsid w:val="005262CA"/>
    <w:rsid w:val="00526432"/>
    <w:rsid w:val="00526AB9"/>
    <w:rsid w:val="00526F68"/>
    <w:rsid w:val="00531C38"/>
    <w:rsid w:val="00532252"/>
    <w:rsid w:val="00532802"/>
    <w:rsid w:val="00533487"/>
    <w:rsid w:val="00533604"/>
    <w:rsid w:val="0053535C"/>
    <w:rsid w:val="00536B3A"/>
    <w:rsid w:val="00536C01"/>
    <w:rsid w:val="005417B7"/>
    <w:rsid w:val="005424DC"/>
    <w:rsid w:val="00542C2D"/>
    <w:rsid w:val="005458FE"/>
    <w:rsid w:val="00546753"/>
    <w:rsid w:val="00547332"/>
    <w:rsid w:val="00550AB3"/>
    <w:rsid w:val="005511B9"/>
    <w:rsid w:val="00551D6E"/>
    <w:rsid w:val="0055285B"/>
    <w:rsid w:val="00553C13"/>
    <w:rsid w:val="00555B2B"/>
    <w:rsid w:val="00562DC8"/>
    <w:rsid w:val="00564C6D"/>
    <w:rsid w:val="00564EA3"/>
    <w:rsid w:val="005652C4"/>
    <w:rsid w:val="00566ED7"/>
    <w:rsid w:val="00566F59"/>
    <w:rsid w:val="00567D95"/>
    <w:rsid w:val="00570386"/>
    <w:rsid w:val="00574028"/>
    <w:rsid w:val="00574B2C"/>
    <w:rsid w:val="0057503A"/>
    <w:rsid w:val="0057548C"/>
    <w:rsid w:val="005774F4"/>
    <w:rsid w:val="00577968"/>
    <w:rsid w:val="00580040"/>
    <w:rsid w:val="00580425"/>
    <w:rsid w:val="00584E0E"/>
    <w:rsid w:val="00586578"/>
    <w:rsid w:val="0058757F"/>
    <w:rsid w:val="005907F4"/>
    <w:rsid w:val="00590E9D"/>
    <w:rsid w:val="00591DDA"/>
    <w:rsid w:val="00595043"/>
    <w:rsid w:val="005960FB"/>
    <w:rsid w:val="00596FFF"/>
    <w:rsid w:val="005A1363"/>
    <w:rsid w:val="005A1CD8"/>
    <w:rsid w:val="005A289F"/>
    <w:rsid w:val="005A3028"/>
    <w:rsid w:val="005A44C4"/>
    <w:rsid w:val="005A58A9"/>
    <w:rsid w:val="005A7CF0"/>
    <w:rsid w:val="005B08C4"/>
    <w:rsid w:val="005B1A2C"/>
    <w:rsid w:val="005B336E"/>
    <w:rsid w:val="005B35CF"/>
    <w:rsid w:val="005B4643"/>
    <w:rsid w:val="005B52A4"/>
    <w:rsid w:val="005B5332"/>
    <w:rsid w:val="005B69F0"/>
    <w:rsid w:val="005C07E0"/>
    <w:rsid w:val="005C2C4E"/>
    <w:rsid w:val="005C5A3D"/>
    <w:rsid w:val="005C6663"/>
    <w:rsid w:val="005C7984"/>
    <w:rsid w:val="005D0468"/>
    <w:rsid w:val="005D0CEC"/>
    <w:rsid w:val="005D13D8"/>
    <w:rsid w:val="005D1537"/>
    <w:rsid w:val="005D16FF"/>
    <w:rsid w:val="005D1A43"/>
    <w:rsid w:val="005D6589"/>
    <w:rsid w:val="005E2276"/>
    <w:rsid w:val="005E51F5"/>
    <w:rsid w:val="005E5570"/>
    <w:rsid w:val="005E710A"/>
    <w:rsid w:val="005F3274"/>
    <w:rsid w:val="005F3C4D"/>
    <w:rsid w:val="005F3DE8"/>
    <w:rsid w:val="005F48C3"/>
    <w:rsid w:val="005F4F54"/>
    <w:rsid w:val="005F53FB"/>
    <w:rsid w:val="005F5726"/>
    <w:rsid w:val="00601554"/>
    <w:rsid w:val="00603E40"/>
    <w:rsid w:val="00605584"/>
    <w:rsid w:val="00606A24"/>
    <w:rsid w:val="00606E06"/>
    <w:rsid w:val="006071B5"/>
    <w:rsid w:val="00610986"/>
    <w:rsid w:val="006109CA"/>
    <w:rsid w:val="00610B11"/>
    <w:rsid w:val="00611993"/>
    <w:rsid w:val="00612DC6"/>
    <w:rsid w:val="00617852"/>
    <w:rsid w:val="00620906"/>
    <w:rsid w:val="00623BA8"/>
    <w:rsid w:val="00625DFD"/>
    <w:rsid w:val="006271A1"/>
    <w:rsid w:val="0062762D"/>
    <w:rsid w:val="00631189"/>
    <w:rsid w:val="00632D06"/>
    <w:rsid w:val="00633BCD"/>
    <w:rsid w:val="00634D6C"/>
    <w:rsid w:val="00637347"/>
    <w:rsid w:val="00640DBD"/>
    <w:rsid w:val="00646CD6"/>
    <w:rsid w:val="00646F3A"/>
    <w:rsid w:val="0065068E"/>
    <w:rsid w:val="006506F6"/>
    <w:rsid w:val="0065070A"/>
    <w:rsid w:val="00650E71"/>
    <w:rsid w:val="00651569"/>
    <w:rsid w:val="006516B2"/>
    <w:rsid w:val="006563A5"/>
    <w:rsid w:val="00656C8C"/>
    <w:rsid w:val="00656F90"/>
    <w:rsid w:val="00657A63"/>
    <w:rsid w:val="00657F2D"/>
    <w:rsid w:val="00660330"/>
    <w:rsid w:val="00662857"/>
    <w:rsid w:val="00662FF0"/>
    <w:rsid w:val="0066365D"/>
    <w:rsid w:val="0066671A"/>
    <w:rsid w:val="00667848"/>
    <w:rsid w:val="0067139E"/>
    <w:rsid w:val="00671A2B"/>
    <w:rsid w:val="00672595"/>
    <w:rsid w:val="0067292D"/>
    <w:rsid w:val="00674E02"/>
    <w:rsid w:val="00675C32"/>
    <w:rsid w:val="006779EF"/>
    <w:rsid w:val="0068061B"/>
    <w:rsid w:val="006806D2"/>
    <w:rsid w:val="00680FCC"/>
    <w:rsid w:val="0068346F"/>
    <w:rsid w:val="006835DD"/>
    <w:rsid w:val="00687F8E"/>
    <w:rsid w:val="0069298A"/>
    <w:rsid w:val="00693726"/>
    <w:rsid w:val="006939EF"/>
    <w:rsid w:val="006953F5"/>
    <w:rsid w:val="0069596D"/>
    <w:rsid w:val="00697090"/>
    <w:rsid w:val="006972B0"/>
    <w:rsid w:val="006A14AA"/>
    <w:rsid w:val="006A3BF8"/>
    <w:rsid w:val="006A4C5B"/>
    <w:rsid w:val="006A62E0"/>
    <w:rsid w:val="006A6AFE"/>
    <w:rsid w:val="006A700D"/>
    <w:rsid w:val="006A7D0F"/>
    <w:rsid w:val="006A7F13"/>
    <w:rsid w:val="006B180E"/>
    <w:rsid w:val="006B4AC8"/>
    <w:rsid w:val="006B4EC6"/>
    <w:rsid w:val="006B50A9"/>
    <w:rsid w:val="006B5D0B"/>
    <w:rsid w:val="006C03EA"/>
    <w:rsid w:val="006C2C10"/>
    <w:rsid w:val="006C455E"/>
    <w:rsid w:val="006C5802"/>
    <w:rsid w:val="006C689F"/>
    <w:rsid w:val="006C7554"/>
    <w:rsid w:val="006C7CA5"/>
    <w:rsid w:val="006D0F0E"/>
    <w:rsid w:val="006D4972"/>
    <w:rsid w:val="006D5557"/>
    <w:rsid w:val="006E28F9"/>
    <w:rsid w:val="006E476B"/>
    <w:rsid w:val="006E49F1"/>
    <w:rsid w:val="006E63F5"/>
    <w:rsid w:val="006E7C7D"/>
    <w:rsid w:val="006E7F78"/>
    <w:rsid w:val="006F007D"/>
    <w:rsid w:val="006F0E57"/>
    <w:rsid w:val="006F1AE8"/>
    <w:rsid w:val="006F4891"/>
    <w:rsid w:val="006F578E"/>
    <w:rsid w:val="006F5D72"/>
    <w:rsid w:val="006F662D"/>
    <w:rsid w:val="00701FFD"/>
    <w:rsid w:val="00702E37"/>
    <w:rsid w:val="00703A65"/>
    <w:rsid w:val="007040E7"/>
    <w:rsid w:val="00705B23"/>
    <w:rsid w:val="00706361"/>
    <w:rsid w:val="00706EC9"/>
    <w:rsid w:val="007071AE"/>
    <w:rsid w:val="0071003B"/>
    <w:rsid w:val="007107BC"/>
    <w:rsid w:val="00711294"/>
    <w:rsid w:val="00711351"/>
    <w:rsid w:val="00714307"/>
    <w:rsid w:val="007152F2"/>
    <w:rsid w:val="007153E2"/>
    <w:rsid w:val="00715B88"/>
    <w:rsid w:val="00716A95"/>
    <w:rsid w:val="007206DE"/>
    <w:rsid w:val="00720FD6"/>
    <w:rsid w:val="007229E3"/>
    <w:rsid w:val="0072314C"/>
    <w:rsid w:val="00724CA2"/>
    <w:rsid w:val="0072513F"/>
    <w:rsid w:val="007254B6"/>
    <w:rsid w:val="0073131E"/>
    <w:rsid w:val="00731F97"/>
    <w:rsid w:val="0073214C"/>
    <w:rsid w:val="007360B2"/>
    <w:rsid w:val="00740C7D"/>
    <w:rsid w:val="00741BF1"/>
    <w:rsid w:val="00742176"/>
    <w:rsid w:val="00742629"/>
    <w:rsid w:val="0074518F"/>
    <w:rsid w:val="007452F2"/>
    <w:rsid w:val="00745F0B"/>
    <w:rsid w:val="00746743"/>
    <w:rsid w:val="00746F3A"/>
    <w:rsid w:val="00750D5D"/>
    <w:rsid w:val="0075132B"/>
    <w:rsid w:val="00752A9A"/>
    <w:rsid w:val="00753764"/>
    <w:rsid w:val="007562AA"/>
    <w:rsid w:val="0075715E"/>
    <w:rsid w:val="00757C71"/>
    <w:rsid w:val="00757D8A"/>
    <w:rsid w:val="00757FD1"/>
    <w:rsid w:val="007626F9"/>
    <w:rsid w:val="00762FC7"/>
    <w:rsid w:val="007668A5"/>
    <w:rsid w:val="00767126"/>
    <w:rsid w:val="00767AB3"/>
    <w:rsid w:val="00771275"/>
    <w:rsid w:val="00771681"/>
    <w:rsid w:val="00772973"/>
    <w:rsid w:val="00776235"/>
    <w:rsid w:val="00780031"/>
    <w:rsid w:val="007838CA"/>
    <w:rsid w:val="00784167"/>
    <w:rsid w:val="007850AF"/>
    <w:rsid w:val="00785A73"/>
    <w:rsid w:val="00792093"/>
    <w:rsid w:val="00792D7E"/>
    <w:rsid w:val="00795030"/>
    <w:rsid w:val="007975BA"/>
    <w:rsid w:val="007A080F"/>
    <w:rsid w:val="007A1244"/>
    <w:rsid w:val="007A1F2E"/>
    <w:rsid w:val="007A2632"/>
    <w:rsid w:val="007A32E8"/>
    <w:rsid w:val="007A6286"/>
    <w:rsid w:val="007B31D1"/>
    <w:rsid w:val="007B4953"/>
    <w:rsid w:val="007B5CE7"/>
    <w:rsid w:val="007B6BF7"/>
    <w:rsid w:val="007C0C09"/>
    <w:rsid w:val="007C1DE4"/>
    <w:rsid w:val="007C3F7C"/>
    <w:rsid w:val="007C4B76"/>
    <w:rsid w:val="007D0471"/>
    <w:rsid w:val="007D0C71"/>
    <w:rsid w:val="007D1593"/>
    <w:rsid w:val="007D2204"/>
    <w:rsid w:val="007D275D"/>
    <w:rsid w:val="007D54AF"/>
    <w:rsid w:val="007D7760"/>
    <w:rsid w:val="007E037F"/>
    <w:rsid w:val="007E1E97"/>
    <w:rsid w:val="007E37F9"/>
    <w:rsid w:val="007E4193"/>
    <w:rsid w:val="007E5172"/>
    <w:rsid w:val="007E7928"/>
    <w:rsid w:val="007F3B4F"/>
    <w:rsid w:val="007F55BB"/>
    <w:rsid w:val="007F670E"/>
    <w:rsid w:val="007F68A0"/>
    <w:rsid w:val="007F7302"/>
    <w:rsid w:val="0080174D"/>
    <w:rsid w:val="0080318B"/>
    <w:rsid w:val="0080416E"/>
    <w:rsid w:val="00806650"/>
    <w:rsid w:val="0081049A"/>
    <w:rsid w:val="00814A0C"/>
    <w:rsid w:val="00814BEA"/>
    <w:rsid w:val="00815098"/>
    <w:rsid w:val="00815F4E"/>
    <w:rsid w:val="00816829"/>
    <w:rsid w:val="0082152D"/>
    <w:rsid w:val="008227F3"/>
    <w:rsid w:val="00822823"/>
    <w:rsid w:val="00823234"/>
    <w:rsid w:val="00823282"/>
    <w:rsid w:val="00825DAB"/>
    <w:rsid w:val="00826815"/>
    <w:rsid w:val="008312E4"/>
    <w:rsid w:val="00832EF8"/>
    <w:rsid w:val="00833A61"/>
    <w:rsid w:val="00836B8A"/>
    <w:rsid w:val="00837DF2"/>
    <w:rsid w:val="008401F8"/>
    <w:rsid w:val="00840C11"/>
    <w:rsid w:val="0084402C"/>
    <w:rsid w:val="00851FA5"/>
    <w:rsid w:val="00852B18"/>
    <w:rsid w:val="0085309F"/>
    <w:rsid w:val="00853B90"/>
    <w:rsid w:val="0085759F"/>
    <w:rsid w:val="00860C31"/>
    <w:rsid w:val="0086121C"/>
    <w:rsid w:val="008614DF"/>
    <w:rsid w:val="00863D54"/>
    <w:rsid w:val="00863F5C"/>
    <w:rsid w:val="00864679"/>
    <w:rsid w:val="00864786"/>
    <w:rsid w:val="00864F97"/>
    <w:rsid w:val="008700E1"/>
    <w:rsid w:val="00870C0D"/>
    <w:rsid w:val="00873347"/>
    <w:rsid w:val="008774AF"/>
    <w:rsid w:val="008826AC"/>
    <w:rsid w:val="0088337A"/>
    <w:rsid w:val="0088344A"/>
    <w:rsid w:val="00884653"/>
    <w:rsid w:val="00885ECB"/>
    <w:rsid w:val="0088652A"/>
    <w:rsid w:val="00890A4A"/>
    <w:rsid w:val="00890FB6"/>
    <w:rsid w:val="00892B27"/>
    <w:rsid w:val="008957B0"/>
    <w:rsid w:val="0089763C"/>
    <w:rsid w:val="008A091D"/>
    <w:rsid w:val="008A1418"/>
    <w:rsid w:val="008A1EE8"/>
    <w:rsid w:val="008A1F19"/>
    <w:rsid w:val="008A603C"/>
    <w:rsid w:val="008A65D4"/>
    <w:rsid w:val="008A7504"/>
    <w:rsid w:val="008B04D6"/>
    <w:rsid w:val="008B1C52"/>
    <w:rsid w:val="008B264F"/>
    <w:rsid w:val="008B28E8"/>
    <w:rsid w:val="008B4616"/>
    <w:rsid w:val="008B4CDA"/>
    <w:rsid w:val="008B6805"/>
    <w:rsid w:val="008B6E16"/>
    <w:rsid w:val="008C3382"/>
    <w:rsid w:val="008C5BBE"/>
    <w:rsid w:val="008C5F3F"/>
    <w:rsid w:val="008C7C18"/>
    <w:rsid w:val="008D104C"/>
    <w:rsid w:val="008D3BF7"/>
    <w:rsid w:val="008D3CE7"/>
    <w:rsid w:val="008D7985"/>
    <w:rsid w:val="008D7FC3"/>
    <w:rsid w:val="008E21EA"/>
    <w:rsid w:val="008E26B7"/>
    <w:rsid w:val="008E27A8"/>
    <w:rsid w:val="008E3255"/>
    <w:rsid w:val="008E689A"/>
    <w:rsid w:val="008F08E7"/>
    <w:rsid w:val="008F165F"/>
    <w:rsid w:val="008F1666"/>
    <w:rsid w:val="008F1BE0"/>
    <w:rsid w:val="008F3697"/>
    <w:rsid w:val="008F400C"/>
    <w:rsid w:val="008F4824"/>
    <w:rsid w:val="008F4AA6"/>
    <w:rsid w:val="008F5C13"/>
    <w:rsid w:val="008F739F"/>
    <w:rsid w:val="00902A76"/>
    <w:rsid w:val="009034CC"/>
    <w:rsid w:val="0090373B"/>
    <w:rsid w:val="00905084"/>
    <w:rsid w:val="00913CA6"/>
    <w:rsid w:val="00914547"/>
    <w:rsid w:val="009151AD"/>
    <w:rsid w:val="0091573C"/>
    <w:rsid w:val="009172D8"/>
    <w:rsid w:val="009200AB"/>
    <w:rsid w:val="009232A1"/>
    <w:rsid w:val="009232D1"/>
    <w:rsid w:val="0092414E"/>
    <w:rsid w:val="00926B7D"/>
    <w:rsid w:val="00927529"/>
    <w:rsid w:val="00932E03"/>
    <w:rsid w:val="00933110"/>
    <w:rsid w:val="00934791"/>
    <w:rsid w:val="00936E64"/>
    <w:rsid w:val="00936FFE"/>
    <w:rsid w:val="0094006B"/>
    <w:rsid w:val="00952467"/>
    <w:rsid w:val="00952A75"/>
    <w:rsid w:val="0095327E"/>
    <w:rsid w:val="00954985"/>
    <w:rsid w:val="00955CBE"/>
    <w:rsid w:val="00956511"/>
    <w:rsid w:val="0095673F"/>
    <w:rsid w:val="00957808"/>
    <w:rsid w:val="00957EDB"/>
    <w:rsid w:val="00960B3F"/>
    <w:rsid w:val="00961C36"/>
    <w:rsid w:val="00964DB3"/>
    <w:rsid w:val="00966608"/>
    <w:rsid w:val="009666C7"/>
    <w:rsid w:val="00966A17"/>
    <w:rsid w:val="00967C03"/>
    <w:rsid w:val="00973A88"/>
    <w:rsid w:val="00974C64"/>
    <w:rsid w:val="0097552C"/>
    <w:rsid w:val="009765F0"/>
    <w:rsid w:val="00977308"/>
    <w:rsid w:val="0097784B"/>
    <w:rsid w:val="0098303D"/>
    <w:rsid w:val="009832B2"/>
    <w:rsid w:val="009844D0"/>
    <w:rsid w:val="00987744"/>
    <w:rsid w:val="00987BC0"/>
    <w:rsid w:val="00990529"/>
    <w:rsid w:val="00991012"/>
    <w:rsid w:val="00991748"/>
    <w:rsid w:val="00992C96"/>
    <w:rsid w:val="009A0584"/>
    <w:rsid w:val="009A14EE"/>
    <w:rsid w:val="009A1631"/>
    <w:rsid w:val="009A49C3"/>
    <w:rsid w:val="009A65B0"/>
    <w:rsid w:val="009B0892"/>
    <w:rsid w:val="009B0A91"/>
    <w:rsid w:val="009B1F7B"/>
    <w:rsid w:val="009B3019"/>
    <w:rsid w:val="009B35E8"/>
    <w:rsid w:val="009B5C82"/>
    <w:rsid w:val="009B7A49"/>
    <w:rsid w:val="009C0B43"/>
    <w:rsid w:val="009C0E0F"/>
    <w:rsid w:val="009C34D7"/>
    <w:rsid w:val="009C78BE"/>
    <w:rsid w:val="009D2CBA"/>
    <w:rsid w:val="009D2D7E"/>
    <w:rsid w:val="009D4E26"/>
    <w:rsid w:val="009D66DC"/>
    <w:rsid w:val="009E222D"/>
    <w:rsid w:val="009E3738"/>
    <w:rsid w:val="009E5F7C"/>
    <w:rsid w:val="009E6873"/>
    <w:rsid w:val="009E7807"/>
    <w:rsid w:val="009E7C6E"/>
    <w:rsid w:val="009F19D8"/>
    <w:rsid w:val="009F2207"/>
    <w:rsid w:val="009F25F7"/>
    <w:rsid w:val="009F6B80"/>
    <w:rsid w:val="00A024CE"/>
    <w:rsid w:val="00A02517"/>
    <w:rsid w:val="00A03DF3"/>
    <w:rsid w:val="00A04AF0"/>
    <w:rsid w:val="00A0561E"/>
    <w:rsid w:val="00A06837"/>
    <w:rsid w:val="00A06B39"/>
    <w:rsid w:val="00A11387"/>
    <w:rsid w:val="00A1222B"/>
    <w:rsid w:val="00A1263B"/>
    <w:rsid w:val="00A12C0D"/>
    <w:rsid w:val="00A131B4"/>
    <w:rsid w:val="00A13B05"/>
    <w:rsid w:val="00A14DAC"/>
    <w:rsid w:val="00A15903"/>
    <w:rsid w:val="00A16F8A"/>
    <w:rsid w:val="00A21B65"/>
    <w:rsid w:val="00A248AC"/>
    <w:rsid w:val="00A24B18"/>
    <w:rsid w:val="00A2565E"/>
    <w:rsid w:val="00A33D35"/>
    <w:rsid w:val="00A33D3B"/>
    <w:rsid w:val="00A35A7C"/>
    <w:rsid w:val="00A36A09"/>
    <w:rsid w:val="00A41789"/>
    <w:rsid w:val="00A4270C"/>
    <w:rsid w:val="00A44929"/>
    <w:rsid w:val="00A44996"/>
    <w:rsid w:val="00A44BBC"/>
    <w:rsid w:val="00A44DE0"/>
    <w:rsid w:val="00A469A1"/>
    <w:rsid w:val="00A47306"/>
    <w:rsid w:val="00A4741B"/>
    <w:rsid w:val="00A47A5F"/>
    <w:rsid w:val="00A52FB5"/>
    <w:rsid w:val="00A5367D"/>
    <w:rsid w:val="00A53723"/>
    <w:rsid w:val="00A53965"/>
    <w:rsid w:val="00A55052"/>
    <w:rsid w:val="00A566FE"/>
    <w:rsid w:val="00A57824"/>
    <w:rsid w:val="00A579A8"/>
    <w:rsid w:val="00A57A46"/>
    <w:rsid w:val="00A57D81"/>
    <w:rsid w:val="00A62D7E"/>
    <w:rsid w:val="00A62D9C"/>
    <w:rsid w:val="00A64191"/>
    <w:rsid w:val="00A64593"/>
    <w:rsid w:val="00A651C0"/>
    <w:rsid w:val="00A65654"/>
    <w:rsid w:val="00A674EB"/>
    <w:rsid w:val="00A72292"/>
    <w:rsid w:val="00A7346B"/>
    <w:rsid w:val="00A74BA8"/>
    <w:rsid w:val="00A76B8A"/>
    <w:rsid w:val="00A77F8B"/>
    <w:rsid w:val="00A81753"/>
    <w:rsid w:val="00A82699"/>
    <w:rsid w:val="00A8464D"/>
    <w:rsid w:val="00A853BD"/>
    <w:rsid w:val="00A85CAD"/>
    <w:rsid w:val="00A85EF3"/>
    <w:rsid w:val="00A87A96"/>
    <w:rsid w:val="00A87D5E"/>
    <w:rsid w:val="00A902C3"/>
    <w:rsid w:val="00A92BFC"/>
    <w:rsid w:val="00A92E6C"/>
    <w:rsid w:val="00A94945"/>
    <w:rsid w:val="00A9786E"/>
    <w:rsid w:val="00A978D3"/>
    <w:rsid w:val="00AA012C"/>
    <w:rsid w:val="00AA1737"/>
    <w:rsid w:val="00AA301B"/>
    <w:rsid w:val="00AB0564"/>
    <w:rsid w:val="00AB167F"/>
    <w:rsid w:val="00AB1ACC"/>
    <w:rsid w:val="00AB3CD7"/>
    <w:rsid w:val="00AB4AEE"/>
    <w:rsid w:val="00AB55A0"/>
    <w:rsid w:val="00AB5C4C"/>
    <w:rsid w:val="00AB5D8D"/>
    <w:rsid w:val="00AB6DC0"/>
    <w:rsid w:val="00AB7027"/>
    <w:rsid w:val="00AB7298"/>
    <w:rsid w:val="00AC1193"/>
    <w:rsid w:val="00AC17BE"/>
    <w:rsid w:val="00AC26DF"/>
    <w:rsid w:val="00AC3732"/>
    <w:rsid w:val="00AC6A97"/>
    <w:rsid w:val="00AC7073"/>
    <w:rsid w:val="00AD0CDC"/>
    <w:rsid w:val="00AD18D6"/>
    <w:rsid w:val="00AD2C00"/>
    <w:rsid w:val="00AD2EDE"/>
    <w:rsid w:val="00AD4DE8"/>
    <w:rsid w:val="00AD4EA6"/>
    <w:rsid w:val="00AD604E"/>
    <w:rsid w:val="00AE0C80"/>
    <w:rsid w:val="00AE364B"/>
    <w:rsid w:val="00AE4448"/>
    <w:rsid w:val="00AE56FE"/>
    <w:rsid w:val="00AF3788"/>
    <w:rsid w:val="00AF45E7"/>
    <w:rsid w:val="00AF619B"/>
    <w:rsid w:val="00AF66B0"/>
    <w:rsid w:val="00AF6D4A"/>
    <w:rsid w:val="00AF711E"/>
    <w:rsid w:val="00AF7D77"/>
    <w:rsid w:val="00B0015B"/>
    <w:rsid w:val="00B01B68"/>
    <w:rsid w:val="00B02506"/>
    <w:rsid w:val="00B03299"/>
    <w:rsid w:val="00B060BA"/>
    <w:rsid w:val="00B06632"/>
    <w:rsid w:val="00B06AE4"/>
    <w:rsid w:val="00B10808"/>
    <w:rsid w:val="00B1160E"/>
    <w:rsid w:val="00B13DA2"/>
    <w:rsid w:val="00B165D4"/>
    <w:rsid w:val="00B16A9A"/>
    <w:rsid w:val="00B17EF7"/>
    <w:rsid w:val="00B20012"/>
    <w:rsid w:val="00B20245"/>
    <w:rsid w:val="00B21FFD"/>
    <w:rsid w:val="00B222CB"/>
    <w:rsid w:val="00B236CE"/>
    <w:rsid w:val="00B23C83"/>
    <w:rsid w:val="00B24240"/>
    <w:rsid w:val="00B31EEE"/>
    <w:rsid w:val="00B32627"/>
    <w:rsid w:val="00B342E7"/>
    <w:rsid w:val="00B348A8"/>
    <w:rsid w:val="00B34984"/>
    <w:rsid w:val="00B35A5D"/>
    <w:rsid w:val="00B3634D"/>
    <w:rsid w:val="00B37A16"/>
    <w:rsid w:val="00B42A50"/>
    <w:rsid w:val="00B508F0"/>
    <w:rsid w:val="00B52BB0"/>
    <w:rsid w:val="00B54D55"/>
    <w:rsid w:val="00B55CFD"/>
    <w:rsid w:val="00B5728B"/>
    <w:rsid w:val="00B57F58"/>
    <w:rsid w:val="00B6207A"/>
    <w:rsid w:val="00B6376F"/>
    <w:rsid w:val="00B63F08"/>
    <w:rsid w:val="00B645B0"/>
    <w:rsid w:val="00B653CF"/>
    <w:rsid w:val="00B65B18"/>
    <w:rsid w:val="00B65E53"/>
    <w:rsid w:val="00B66041"/>
    <w:rsid w:val="00B666A4"/>
    <w:rsid w:val="00B667BD"/>
    <w:rsid w:val="00B66E25"/>
    <w:rsid w:val="00B67BF5"/>
    <w:rsid w:val="00B71A96"/>
    <w:rsid w:val="00B72FA0"/>
    <w:rsid w:val="00B741E3"/>
    <w:rsid w:val="00B7508B"/>
    <w:rsid w:val="00B75AC1"/>
    <w:rsid w:val="00B80868"/>
    <w:rsid w:val="00B8238A"/>
    <w:rsid w:val="00B827DC"/>
    <w:rsid w:val="00B836DA"/>
    <w:rsid w:val="00B83814"/>
    <w:rsid w:val="00B843C3"/>
    <w:rsid w:val="00B867D5"/>
    <w:rsid w:val="00B90EDB"/>
    <w:rsid w:val="00B93371"/>
    <w:rsid w:val="00B95DBD"/>
    <w:rsid w:val="00B97708"/>
    <w:rsid w:val="00B97F58"/>
    <w:rsid w:val="00BA03F1"/>
    <w:rsid w:val="00BA1E42"/>
    <w:rsid w:val="00BA1F3F"/>
    <w:rsid w:val="00BA28F9"/>
    <w:rsid w:val="00BA37CD"/>
    <w:rsid w:val="00BA4A5A"/>
    <w:rsid w:val="00BA527B"/>
    <w:rsid w:val="00BA5688"/>
    <w:rsid w:val="00BA5AC0"/>
    <w:rsid w:val="00BA60D9"/>
    <w:rsid w:val="00BA676B"/>
    <w:rsid w:val="00BB0E61"/>
    <w:rsid w:val="00BB53AF"/>
    <w:rsid w:val="00BB6872"/>
    <w:rsid w:val="00BB728F"/>
    <w:rsid w:val="00BC05F0"/>
    <w:rsid w:val="00BC159A"/>
    <w:rsid w:val="00BC39FF"/>
    <w:rsid w:val="00BC727B"/>
    <w:rsid w:val="00BC795A"/>
    <w:rsid w:val="00BC7978"/>
    <w:rsid w:val="00BD12ED"/>
    <w:rsid w:val="00BD1CB4"/>
    <w:rsid w:val="00BD3C88"/>
    <w:rsid w:val="00BE084A"/>
    <w:rsid w:val="00BE17B6"/>
    <w:rsid w:val="00BE2F3F"/>
    <w:rsid w:val="00BE2FF5"/>
    <w:rsid w:val="00BE42EC"/>
    <w:rsid w:val="00BE5142"/>
    <w:rsid w:val="00BE62C3"/>
    <w:rsid w:val="00BE6AC3"/>
    <w:rsid w:val="00BE7FD8"/>
    <w:rsid w:val="00BF00B2"/>
    <w:rsid w:val="00BF0D63"/>
    <w:rsid w:val="00BF15B6"/>
    <w:rsid w:val="00BF1A02"/>
    <w:rsid w:val="00BF5455"/>
    <w:rsid w:val="00BF5894"/>
    <w:rsid w:val="00BF750B"/>
    <w:rsid w:val="00C012C4"/>
    <w:rsid w:val="00C04022"/>
    <w:rsid w:val="00C06484"/>
    <w:rsid w:val="00C06A2B"/>
    <w:rsid w:val="00C075DF"/>
    <w:rsid w:val="00C079E9"/>
    <w:rsid w:val="00C10E81"/>
    <w:rsid w:val="00C114CE"/>
    <w:rsid w:val="00C11E85"/>
    <w:rsid w:val="00C1247E"/>
    <w:rsid w:val="00C20FC6"/>
    <w:rsid w:val="00C25339"/>
    <w:rsid w:val="00C25526"/>
    <w:rsid w:val="00C2718C"/>
    <w:rsid w:val="00C3009B"/>
    <w:rsid w:val="00C30236"/>
    <w:rsid w:val="00C32640"/>
    <w:rsid w:val="00C3327C"/>
    <w:rsid w:val="00C342A7"/>
    <w:rsid w:val="00C34745"/>
    <w:rsid w:val="00C35A85"/>
    <w:rsid w:val="00C36FDB"/>
    <w:rsid w:val="00C37260"/>
    <w:rsid w:val="00C40EDE"/>
    <w:rsid w:val="00C41711"/>
    <w:rsid w:val="00C41974"/>
    <w:rsid w:val="00C437B5"/>
    <w:rsid w:val="00C448CF"/>
    <w:rsid w:val="00C458AE"/>
    <w:rsid w:val="00C45EC0"/>
    <w:rsid w:val="00C4604D"/>
    <w:rsid w:val="00C461DE"/>
    <w:rsid w:val="00C501D1"/>
    <w:rsid w:val="00C513C9"/>
    <w:rsid w:val="00C520C2"/>
    <w:rsid w:val="00C535E4"/>
    <w:rsid w:val="00C54055"/>
    <w:rsid w:val="00C559BC"/>
    <w:rsid w:val="00C55E74"/>
    <w:rsid w:val="00C55F4F"/>
    <w:rsid w:val="00C60F72"/>
    <w:rsid w:val="00C61379"/>
    <w:rsid w:val="00C647B8"/>
    <w:rsid w:val="00C674C4"/>
    <w:rsid w:val="00C67844"/>
    <w:rsid w:val="00C67A85"/>
    <w:rsid w:val="00C70624"/>
    <w:rsid w:val="00C7099E"/>
    <w:rsid w:val="00C70E9E"/>
    <w:rsid w:val="00C7198D"/>
    <w:rsid w:val="00C720AC"/>
    <w:rsid w:val="00C735E3"/>
    <w:rsid w:val="00C736A6"/>
    <w:rsid w:val="00C75788"/>
    <w:rsid w:val="00C75C7F"/>
    <w:rsid w:val="00C77308"/>
    <w:rsid w:val="00C7782C"/>
    <w:rsid w:val="00C83C54"/>
    <w:rsid w:val="00C86171"/>
    <w:rsid w:val="00C86755"/>
    <w:rsid w:val="00C86904"/>
    <w:rsid w:val="00C914D3"/>
    <w:rsid w:val="00C91B97"/>
    <w:rsid w:val="00C91D10"/>
    <w:rsid w:val="00C93414"/>
    <w:rsid w:val="00C937AE"/>
    <w:rsid w:val="00C95E6F"/>
    <w:rsid w:val="00C96826"/>
    <w:rsid w:val="00CA0E26"/>
    <w:rsid w:val="00CA1829"/>
    <w:rsid w:val="00CA184E"/>
    <w:rsid w:val="00CA1E27"/>
    <w:rsid w:val="00CA28A8"/>
    <w:rsid w:val="00CA362B"/>
    <w:rsid w:val="00CA3BDA"/>
    <w:rsid w:val="00CA453F"/>
    <w:rsid w:val="00CA5600"/>
    <w:rsid w:val="00CB0E74"/>
    <w:rsid w:val="00CB47FD"/>
    <w:rsid w:val="00CB5774"/>
    <w:rsid w:val="00CB6B33"/>
    <w:rsid w:val="00CB6E20"/>
    <w:rsid w:val="00CB7C41"/>
    <w:rsid w:val="00CC28B0"/>
    <w:rsid w:val="00CC2B26"/>
    <w:rsid w:val="00CC372F"/>
    <w:rsid w:val="00CC64BE"/>
    <w:rsid w:val="00CD0A41"/>
    <w:rsid w:val="00CD377A"/>
    <w:rsid w:val="00CD57F6"/>
    <w:rsid w:val="00CD6ADA"/>
    <w:rsid w:val="00CD7AF4"/>
    <w:rsid w:val="00CE0D0C"/>
    <w:rsid w:val="00CE3752"/>
    <w:rsid w:val="00CE4815"/>
    <w:rsid w:val="00CE6992"/>
    <w:rsid w:val="00CE79BA"/>
    <w:rsid w:val="00CE7FF8"/>
    <w:rsid w:val="00CF0A7E"/>
    <w:rsid w:val="00CF1827"/>
    <w:rsid w:val="00CF2A4F"/>
    <w:rsid w:val="00CF2DCD"/>
    <w:rsid w:val="00CF3C31"/>
    <w:rsid w:val="00CF3D45"/>
    <w:rsid w:val="00CF493D"/>
    <w:rsid w:val="00CF749F"/>
    <w:rsid w:val="00D00CB8"/>
    <w:rsid w:val="00D019AA"/>
    <w:rsid w:val="00D01C98"/>
    <w:rsid w:val="00D0204E"/>
    <w:rsid w:val="00D02511"/>
    <w:rsid w:val="00D036C3"/>
    <w:rsid w:val="00D03880"/>
    <w:rsid w:val="00D03CA2"/>
    <w:rsid w:val="00D0597F"/>
    <w:rsid w:val="00D0697E"/>
    <w:rsid w:val="00D0751F"/>
    <w:rsid w:val="00D07951"/>
    <w:rsid w:val="00D117EF"/>
    <w:rsid w:val="00D11D7E"/>
    <w:rsid w:val="00D15F59"/>
    <w:rsid w:val="00D23B2D"/>
    <w:rsid w:val="00D2518F"/>
    <w:rsid w:val="00D25300"/>
    <w:rsid w:val="00D26F71"/>
    <w:rsid w:val="00D278EF"/>
    <w:rsid w:val="00D30F41"/>
    <w:rsid w:val="00D30FA5"/>
    <w:rsid w:val="00D320A3"/>
    <w:rsid w:val="00D33402"/>
    <w:rsid w:val="00D342B2"/>
    <w:rsid w:val="00D35375"/>
    <w:rsid w:val="00D362E8"/>
    <w:rsid w:val="00D36AF7"/>
    <w:rsid w:val="00D36C08"/>
    <w:rsid w:val="00D4088C"/>
    <w:rsid w:val="00D40B20"/>
    <w:rsid w:val="00D419BF"/>
    <w:rsid w:val="00D45145"/>
    <w:rsid w:val="00D46A8F"/>
    <w:rsid w:val="00D47FE8"/>
    <w:rsid w:val="00D5166B"/>
    <w:rsid w:val="00D521F6"/>
    <w:rsid w:val="00D54743"/>
    <w:rsid w:val="00D556D2"/>
    <w:rsid w:val="00D57935"/>
    <w:rsid w:val="00D60751"/>
    <w:rsid w:val="00D60D4C"/>
    <w:rsid w:val="00D60F3C"/>
    <w:rsid w:val="00D60FF8"/>
    <w:rsid w:val="00D61307"/>
    <w:rsid w:val="00D61FFF"/>
    <w:rsid w:val="00D65D0E"/>
    <w:rsid w:val="00D67A0D"/>
    <w:rsid w:val="00D7011A"/>
    <w:rsid w:val="00D7099D"/>
    <w:rsid w:val="00D72BFA"/>
    <w:rsid w:val="00D73180"/>
    <w:rsid w:val="00D761FE"/>
    <w:rsid w:val="00D8028A"/>
    <w:rsid w:val="00D8080E"/>
    <w:rsid w:val="00D81D03"/>
    <w:rsid w:val="00D855C1"/>
    <w:rsid w:val="00D862C7"/>
    <w:rsid w:val="00D86C0D"/>
    <w:rsid w:val="00D95041"/>
    <w:rsid w:val="00D961CA"/>
    <w:rsid w:val="00DA005E"/>
    <w:rsid w:val="00DA06C8"/>
    <w:rsid w:val="00DA1352"/>
    <w:rsid w:val="00DA13FA"/>
    <w:rsid w:val="00DA37F1"/>
    <w:rsid w:val="00DA5C5E"/>
    <w:rsid w:val="00DB0C0A"/>
    <w:rsid w:val="00DB19BF"/>
    <w:rsid w:val="00DB21F0"/>
    <w:rsid w:val="00DB5733"/>
    <w:rsid w:val="00DB576C"/>
    <w:rsid w:val="00DB60BC"/>
    <w:rsid w:val="00DB6A8B"/>
    <w:rsid w:val="00DC07A4"/>
    <w:rsid w:val="00DC10E6"/>
    <w:rsid w:val="00DC3399"/>
    <w:rsid w:val="00DC3DCF"/>
    <w:rsid w:val="00DC6430"/>
    <w:rsid w:val="00DC6736"/>
    <w:rsid w:val="00DC7882"/>
    <w:rsid w:val="00DC7AD4"/>
    <w:rsid w:val="00DC7FF2"/>
    <w:rsid w:val="00DD2798"/>
    <w:rsid w:val="00DD2856"/>
    <w:rsid w:val="00DD56FA"/>
    <w:rsid w:val="00DD6F60"/>
    <w:rsid w:val="00DE09EF"/>
    <w:rsid w:val="00DE2A83"/>
    <w:rsid w:val="00DE5796"/>
    <w:rsid w:val="00DE6777"/>
    <w:rsid w:val="00DE699B"/>
    <w:rsid w:val="00DE6CC5"/>
    <w:rsid w:val="00DF0289"/>
    <w:rsid w:val="00DF0A3B"/>
    <w:rsid w:val="00DF0C51"/>
    <w:rsid w:val="00DF4133"/>
    <w:rsid w:val="00DF457A"/>
    <w:rsid w:val="00DF4E14"/>
    <w:rsid w:val="00DF7F83"/>
    <w:rsid w:val="00E01267"/>
    <w:rsid w:val="00E02745"/>
    <w:rsid w:val="00E02E10"/>
    <w:rsid w:val="00E064D4"/>
    <w:rsid w:val="00E07622"/>
    <w:rsid w:val="00E1317F"/>
    <w:rsid w:val="00E133C5"/>
    <w:rsid w:val="00E1346D"/>
    <w:rsid w:val="00E157DE"/>
    <w:rsid w:val="00E16442"/>
    <w:rsid w:val="00E17D33"/>
    <w:rsid w:val="00E2024D"/>
    <w:rsid w:val="00E20F66"/>
    <w:rsid w:val="00E2163F"/>
    <w:rsid w:val="00E21EDD"/>
    <w:rsid w:val="00E2310E"/>
    <w:rsid w:val="00E2565C"/>
    <w:rsid w:val="00E25921"/>
    <w:rsid w:val="00E26680"/>
    <w:rsid w:val="00E26D5A"/>
    <w:rsid w:val="00E271EB"/>
    <w:rsid w:val="00E30303"/>
    <w:rsid w:val="00E30B58"/>
    <w:rsid w:val="00E30B9A"/>
    <w:rsid w:val="00E31E78"/>
    <w:rsid w:val="00E33231"/>
    <w:rsid w:val="00E4246E"/>
    <w:rsid w:val="00E424F1"/>
    <w:rsid w:val="00E441A7"/>
    <w:rsid w:val="00E44E5C"/>
    <w:rsid w:val="00E44F2D"/>
    <w:rsid w:val="00E45231"/>
    <w:rsid w:val="00E52A36"/>
    <w:rsid w:val="00E534E0"/>
    <w:rsid w:val="00E54195"/>
    <w:rsid w:val="00E54AD7"/>
    <w:rsid w:val="00E54F12"/>
    <w:rsid w:val="00E56B85"/>
    <w:rsid w:val="00E57947"/>
    <w:rsid w:val="00E60857"/>
    <w:rsid w:val="00E61479"/>
    <w:rsid w:val="00E635D5"/>
    <w:rsid w:val="00E73A35"/>
    <w:rsid w:val="00E74A49"/>
    <w:rsid w:val="00E77188"/>
    <w:rsid w:val="00E77D80"/>
    <w:rsid w:val="00E81D44"/>
    <w:rsid w:val="00E82AA3"/>
    <w:rsid w:val="00E848BB"/>
    <w:rsid w:val="00E85DE4"/>
    <w:rsid w:val="00E925B0"/>
    <w:rsid w:val="00EA0192"/>
    <w:rsid w:val="00EA0C37"/>
    <w:rsid w:val="00EA14B0"/>
    <w:rsid w:val="00EA2DED"/>
    <w:rsid w:val="00EA31A9"/>
    <w:rsid w:val="00EA3925"/>
    <w:rsid w:val="00EA3B25"/>
    <w:rsid w:val="00EA71A3"/>
    <w:rsid w:val="00EA7D1E"/>
    <w:rsid w:val="00EB1034"/>
    <w:rsid w:val="00EB1B13"/>
    <w:rsid w:val="00EB24A7"/>
    <w:rsid w:val="00EB2F08"/>
    <w:rsid w:val="00EB5ED4"/>
    <w:rsid w:val="00EB6644"/>
    <w:rsid w:val="00EB70DF"/>
    <w:rsid w:val="00EC0E6C"/>
    <w:rsid w:val="00EC1742"/>
    <w:rsid w:val="00EC1B57"/>
    <w:rsid w:val="00EC25A8"/>
    <w:rsid w:val="00EC348C"/>
    <w:rsid w:val="00EC42DC"/>
    <w:rsid w:val="00EC4747"/>
    <w:rsid w:val="00EC4ED2"/>
    <w:rsid w:val="00EC647A"/>
    <w:rsid w:val="00EC69D1"/>
    <w:rsid w:val="00EC6E7A"/>
    <w:rsid w:val="00EC7CEA"/>
    <w:rsid w:val="00ED0A24"/>
    <w:rsid w:val="00ED220E"/>
    <w:rsid w:val="00ED4C5E"/>
    <w:rsid w:val="00ED67BD"/>
    <w:rsid w:val="00ED75B1"/>
    <w:rsid w:val="00ED7792"/>
    <w:rsid w:val="00EE2D9D"/>
    <w:rsid w:val="00EE3249"/>
    <w:rsid w:val="00EE58B6"/>
    <w:rsid w:val="00EE60DD"/>
    <w:rsid w:val="00EE7BD2"/>
    <w:rsid w:val="00EF0836"/>
    <w:rsid w:val="00F057E7"/>
    <w:rsid w:val="00F10CA6"/>
    <w:rsid w:val="00F150D6"/>
    <w:rsid w:val="00F1606D"/>
    <w:rsid w:val="00F16717"/>
    <w:rsid w:val="00F16FB6"/>
    <w:rsid w:val="00F17A75"/>
    <w:rsid w:val="00F17F82"/>
    <w:rsid w:val="00F21B48"/>
    <w:rsid w:val="00F21D16"/>
    <w:rsid w:val="00F2237C"/>
    <w:rsid w:val="00F24298"/>
    <w:rsid w:val="00F24DA1"/>
    <w:rsid w:val="00F25CDB"/>
    <w:rsid w:val="00F266BE"/>
    <w:rsid w:val="00F269F2"/>
    <w:rsid w:val="00F27F1C"/>
    <w:rsid w:val="00F312C6"/>
    <w:rsid w:val="00F3242E"/>
    <w:rsid w:val="00F32AF0"/>
    <w:rsid w:val="00F33F12"/>
    <w:rsid w:val="00F340B8"/>
    <w:rsid w:val="00F34E57"/>
    <w:rsid w:val="00F365CE"/>
    <w:rsid w:val="00F36F21"/>
    <w:rsid w:val="00F37CDC"/>
    <w:rsid w:val="00F37F6B"/>
    <w:rsid w:val="00F42F68"/>
    <w:rsid w:val="00F435F1"/>
    <w:rsid w:val="00F4427E"/>
    <w:rsid w:val="00F453C5"/>
    <w:rsid w:val="00F4579B"/>
    <w:rsid w:val="00F45A95"/>
    <w:rsid w:val="00F45D82"/>
    <w:rsid w:val="00F4709F"/>
    <w:rsid w:val="00F552B0"/>
    <w:rsid w:val="00F557D0"/>
    <w:rsid w:val="00F5701B"/>
    <w:rsid w:val="00F578FD"/>
    <w:rsid w:val="00F60AF1"/>
    <w:rsid w:val="00F6129A"/>
    <w:rsid w:val="00F618EF"/>
    <w:rsid w:val="00F61D6E"/>
    <w:rsid w:val="00F66D19"/>
    <w:rsid w:val="00F67707"/>
    <w:rsid w:val="00F739BF"/>
    <w:rsid w:val="00F75003"/>
    <w:rsid w:val="00F75BD6"/>
    <w:rsid w:val="00F7663F"/>
    <w:rsid w:val="00F768D7"/>
    <w:rsid w:val="00F76AFA"/>
    <w:rsid w:val="00F76DD2"/>
    <w:rsid w:val="00F804E5"/>
    <w:rsid w:val="00F804F7"/>
    <w:rsid w:val="00F81D05"/>
    <w:rsid w:val="00F81E3A"/>
    <w:rsid w:val="00F830BB"/>
    <w:rsid w:val="00F830D0"/>
    <w:rsid w:val="00F83FEE"/>
    <w:rsid w:val="00F847B8"/>
    <w:rsid w:val="00F870A3"/>
    <w:rsid w:val="00F90847"/>
    <w:rsid w:val="00F941E1"/>
    <w:rsid w:val="00F960A0"/>
    <w:rsid w:val="00FA051B"/>
    <w:rsid w:val="00FA1601"/>
    <w:rsid w:val="00FA1BB5"/>
    <w:rsid w:val="00FA22FD"/>
    <w:rsid w:val="00FA25E4"/>
    <w:rsid w:val="00FA340B"/>
    <w:rsid w:val="00FA4F5C"/>
    <w:rsid w:val="00FA575E"/>
    <w:rsid w:val="00FA5A20"/>
    <w:rsid w:val="00FA64F3"/>
    <w:rsid w:val="00FA780C"/>
    <w:rsid w:val="00FB1695"/>
    <w:rsid w:val="00FB3210"/>
    <w:rsid w:val="00FB4730"/>
    <w:rsid w:val="00FB608F"/>
    <w:rsid w:val="00FB6E5A"/>
    <w:rsid w:val="00FB7E32"/>
    <w:rsid w:val="00FC0923"/>
    <w:rsid w:val="00FC3844"/>
    <w:rsid w:val="00FC710D"/>
    <w:rsid w:val="00FD1900"/>
    <w:rsid w:val="00FD2365"/>
    <w:rsid w:val="00FD251E"/>
    <w:rsid w:val="00FD372C"/>
    <w:rsid w:val="00FD42C8"/>
    <w:rsid w:val="00FE0A12"/>
    <w:rsid w:val="00FE2206"/>
    <w:rsid w:val="00FE2A29"/>
    <w:rsid w:val="00FE3A83"/>
    <w:rsid w:val="00FF1A61"/>
    <w:rsid w:val="00FF3C0B"/>
    <w:rsid w:val="00FF5B86"/>
    <w:rsid w:val="00FF5C5D"/>
    <w:rsid w:val="01AE0DE9"/>
    <w:rsid w:val="054F26FB"/>
    <w:rsid w:val="070C69B8"/>
    <w:rsid w:val="094931B5"/>
    <w:rsid w:val="0D3A1F53"/>
    <w:rsid w:val="116522F5"/>
    <w:rsid w:val="168F1DC9"/>
    <w:rsid w:val="19F85470"/>
    <w:rsid w:val="19FE5F86"/>
    <w:rsid w:val="1F777407"/>
    <w:rsid w:val="2185105B"/>
    <w:rsid w:val="22A26DD5"/>
    <w:rsid w:val="24623FB1"/>
    <w:rsid w:val="28B61F81"/>
    <w:rsid w:val="2E58026E"/>
    <w:rsid w:val="2F5E4B4E"/>
    <w:rsid w:val="30FB3BB9"/>
    <w:rsid w:val="32221066"/>
    <w:rsid w:val="3DB63E8D"/>
    <w:rsid w:val="3EC65EE2"/>
    <w:rsid w:val="418D1221"/>
    <w:rsid w:val="468E61A3"/>
    <w:rsid w:val="4C1861F7"/>
    <w:rsid w:val="4DE33977"/>
    <w:rsid w:val="4FFA3A55"/>
    <w:rsid w:val="50626680"/>
    <w:rsid w:val="51565210"/>
    <w:rsid w:val="529A0378"/>
    <w:rsid w:val="53764934"/>
    <w:rsid w:val="59DB0274"/>
    <w:rsid w:val="5FA8593A"/>
    <w:rsid w:val="677139BC"/>
    <w:rsid w:val="67D90EF1"/>
    <w:rsid w:val="68E51EE8"/>
    <w:rsid w:val="694C30C1"/>
    <w:rsid w:val="6DDF1572"/>
    <w:rsid w:val="6F0F2046"/>
    <w:rsid w:val="72FE2D27"/>
    <w:rsid w:val="7A83241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List"/>
    <w:basedOn w:val="1"/>
    <w:qFormat/>
    <w:uiPriority w:val="0"/>
    <w:pPr>
      <w:spacing w:line="460" w:lineRule="exact"/>
      <w:ind w:left="200" w:hanging="200" w:hangingChars="200"/>
    </w:pPr>
    <w:rPr>
      <w:spacing w:val="12"/>
      <w:sz w:val="24"/>
      <w:szCs w:val="20"/>
    </w:rPr>
  </w:style>
  <w:style w:type="paragraph" w:styleId="3">
    <w:name w:val="Date"/>
    <w:basedOn w:val="1"/>
    <w:next w:val="1"/>
    <w:link w:val="12"/>
    <w:autoRedefine/>
    <w:qFormat/>
    <w:uiPriority w:val="0"/>
    <w:pPr>
      <w:ind w:left="2500" w:leftChars="2500"/>
    </w:pPr>
    <w:rPr>
      <w:sz w:val="44"/>
      <w:szCs w:val="44"/>
      <w:lang w:val="zh-CN"/>
    </w:rPr>
  </w:style>
  <w:style w:type="paragraph" w:styleId="4">
    <w:name w:val="footer"/>
    <w:basedOn w:val="1"/>
    <w:link w:val="11"/>
    <w:autoRedefine/>
    <w:unhideWhenUsed/>
    <w:qFormat/>
    <w:uiPriority w:val="99"/>
    <w:pPr>
      <w:tabs>
        <w:tab w:val="center" w:pos="4153"/>
        <w:tab w:val="right" w:pos="8306"/>
      </w:tabs>
      <w:snapToGrid w:val="0"/>
      <w:jc w:val="left"/>
    </w:pPr>
    <w:rPr>
      <w:sz w:val="18"/>
      <w:szCs w:val="18"/>
    </w:rPr>
  </w:style>
  <w:style w:type="paragraph" w:styleId="5">
    <w:name w:val="header"/>
    <w:basedOn w:val="1"/>
    <w:link w:val="10"/>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autoRedefine/>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autoRedefine/>
    <w:qFormat/>
    <w:uiPriority w:val="34"/>
    <w:pPr>
      <w:ind w:firstLine="420" w:firstLineChars="200"/>
    </w:pPr>
  </w:style>
  <w:style w:type="character" w:customStyle="1" w:styleId="10">
    <w:name w:val="页眉 Char"/>
    <w:basedOn w:val="8"/>
    <w:link w:val="5"/>
    <w:autoRedefine/>
    <w:qFormat/>
    <w:uiPriority w:val="99"/>
    <w:rPr>
      <w:rFonts w:ascii="Times New Roman" w:hAnsi="Times New Roman" w:eastAsia="宋体" w:cs="Times New Roman"/>
      <w:sz w:val="18"/>
      <w:szCs w:val="18"/>
    </w:rPr>
  </w:style>
  <w:style w:type="character" w:customStyle="1" w:styleId="11">
    <w:name w:val="页脚 Char"/>
    <w:basedOn w:val="8"/>
    <w:link w:val="4"/>
    <w:qFormat/>
    <w:uiPriority w:val="99"/>
    <w:rPr>
      <w:rFonts w:ascii="Times New Roman" w:hAnsi="Times New Roman" w:eastAsia="宋体" w:cs="Times New Roman"/>
      <w:sz w:val="18"/>
      <w:szCs w:val="18"/>
    </w:rPr>
  </w:style>
  <w:style w:type="character" w:customStyle="1" w:styleId="12">
    <w:name w:val="日期 Char"/>
    <w:basedOn w:val="8"/>
    <w:link w:val="3"/>
    <w:autoRedefine/>
    <w:qFormat/>
    <w:uiPriority w:val="0"/>
    <w:rPr>
      <w:rFonts w:ascii="Times New Roman" w:hAnsi="Times New Roman" w:eastAsia="宋体" w:cs="Times New Roman"/>
      <w:sz w:val="44"/>
      <w:szCs w:val="44"/>
      <w:lang w:val="zh-CN"/>
    </w:rPr>
  </w:style>
  <w:style w:type="paragraph" w:customStyle="1" w:styleId="13">
    <w:name w:val="正文_2"/>
    <w:autoRedefine/>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9</Pages>
  <Words>1593</Words>
  <Characters>1693</Characters>
  <Lines>10</Lines>
  <Paragraphs>2</Paragraphs>
  <TotalTime>2</TotalTime>
  <ScaleCrop>false</ScaleCrop>
  <LinksUpToDate>false</LinksUpToDate>
  <CharactersWithSpaces>2001</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2022-06-07T07:45:00Z</dcterms:created>
  <dc:creator>陈希琳</dc:creator>
  <cp:lastModifiedBy>王怡</cp:lastModifiedBy>
  <cp:lastPrinted>2020-09-01T07:08:00Z</cp:lastPrinted>
  <dcterms:modified xsi:type="dcterms:W3CDTF">2024-04-17T06:35:39Z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3D89364955FB4816892C040047475797</vt:lpwstr>
  </property>
</Properties>
</file>