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Theme="majorEastAsia"/>
          <w:sz w:val="32"/>
          <w:szCs w:val="32"/>
          <w:lang w:eastAsia="zh-CN"/>
        </w:rPr>
      </w:pPr>
      <w:bookmarkStart w:id="0" w:name="_Toc469767106"/>
      <w:bookmarkStart w:id="1" w:name="_Toc338258845"/>
      <w:r>
        <w:rPr>
          <w:rFonts w:hint="eastAsia" w:cs="黑体" w:asciiTheme="majorEastAsia" w:hAnsiTheme="majorEastAsia" w:eastAsiaTheme="majorEastAsia"/>
          <w:b/>
          <w:bCs/>
          <w:sz w:val="32"/>
          <w:szCs w:val="32"/>
        </w:rPr>
        <w:t>精密空调技术</w:t>
      </w:r>
      <w:r>
        <w:rPr>
          <w:rFonts w:hint="eastAsia" w:cs="黑体" w:asciiTheme="majorEastAsia" w:hAnsiTheme="majorEastAsia" w:eastAsiaTheme="majorEastAsia"/>
          <w:b/>
          <w:bCs/>
          <w:sz w:val="32"/>
          <w:szCs w:val="32"/>
          <w:lang w:val="en-US" w:eastAsia="zh-CN"/>
        </w:rPr>
        <w:t>参数</w:t>
      </w:r>
    </w:p>
    <w:p>
      <w:pPr>
        <w:pStyle w:val="2"/>
        <w:numPr>
          <w:ilvl w:val="0"/>
          <w:numId w:val="0"/>
        </w:numPr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需求数量：2台</w:t>
      </w:r>
    </w:p>
    <w:p>
      <w:pPr>
        <w:pStyle w:val="2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资质要求</w:t>
      </w:r>
      <w:bookmarkEnd w:id="0"/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ascii="宋体" w:hAnsi="宋体"/>
          <w:sz w:val="24"/>
        </w:rPr>
        <w:t xml:space="preserve">.1 </w:t>
      </w:r>
      <w:r>
        <w:rPr>
          <w:rFonts w:hint="eastAsia" w:ascii="宋体" w:hAnsi="宋体"/>
          <w:sz w:val="24"/>
        </w:rPr>
        <w:t>投标厂商必须通过ISO50001能源体系认证证书、ISO 9001/TL 9000国际质量体系认证证书、ISO14001国际环境管理体系认证证书。</w:t>
      </w:r>
    </w:p>
    <w:p>
      <w:pPr>
        <w:adjustRightInd w:val="0"/>
        <w:spacing w:line="360" w:lineRule="auto"/>
        <w:ind w:firstLine="420"/>
        <w:textAlignment w:val="baseline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kern w:val="0"/>
          <w:sz w:val="24"/>
        </w:rPr>
        <w:t>.2</w:t>
      </w:r>
      <w:r>
        <w:rPr>
          <w:rFonts w:ascii="宋体" w:hAnsi="宋体"/>
          <w:kern w:val="0"/>
          <w:sz w:val="24"/>
        </w:rPr>
        <w:t>投标</w:t>
      </w:r>
      <w:r>
        <w:rPr>
          <w:rFonts w:hint="eastAsia" w:ascii="宋体" w:hAnsi="宋体"/>
          <w:kern w:val="0"/>
          <w:sz w:val="24"/>
        </w:rPr>
        <w:t>厂商</w:t>
      </w:r>
      <w:r>
        <w:rPr>
          <w:rFonts w:ascii="宋体" w:hAnsi="宋体"/>
          <w:kern w:val="0"/>
          <w:sz w:val="24"/>
        </w:rPr>
        <w:t>提供的</w:t>
      </w:r>
      <w:r>
        <w:rPr>
          <w:rFonts w:hint="eastAsia" w:ascii="宋体" w:hAnsi="宋体"/>
          <w:kern w:val="0"/>
          <w:sz w:val="24"/>
        </w:rPr>
        <w:t>精密</w:t>
      </w:r>
      <w:r>
        <w:rPr>
          <w:rFonts w:ascii="宋体" w:hAnsi="宋体"/>
          <w:kern w:val="0"/>
          <w:sz w:val="24"/>
        </w:rPr>
        <w:t>空调应有</w:t>
      </w:r>
      <w:r>
        <w:rPr>
          <w:rFonts w:hint="eastAsia" w:ascii="宋体" w:hAnsi="宋体"/>
          <w:kern w:val="0"/>
          <w:sz w:val="24"/>
        </w:rPr>
        <w:t>国家权威的第三方性能测试报告，</w:t>
      </w:r>
      <w:r>
        <w:rPr>
          <w:rFonts w:ascii="宋体" w:hAnsi="宋体"/>
          <w:kern w:val="0"/>
          <w:sz w:val="24"/>
        </w:rPr>
        <w:t>无检验报告视为无效</w:t>
      </w:r>
      <w:r>
        <w:rPr>
          <w:rFonts w:hint="eastAsia" w:ascii="宋体" w:hAnsi="宋体"/>
          <w:kern w:val="0"/>
          <w:sz w:val="24"/>
        </w:rPr>
        <w:t>，冷量、风量、能效等关键参数不允许出现负偏差</w:t>
      </w:r>
      <w:r>
        <w:rPr>
          <w:rFonts w:ascii="宋体" w:hAnsi="宋体"/>
          <w:kern w:val="0"/>
          <w:sz w:val="24"/>
        </w:rPr>
        <w:t>。</w:t>
      </w:r>
    </w:p>
    <w:p>
      <w:pPr>
        <w:adjustRightInd w:val="0"/>
        <w:spacing w:line="360" w:lineRule="auto"/>
        <w:ind w:firstLine="420"/>
        <w:textAlignment w:val="baseline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1.3产品符合中国节能认证要求，并能提供权威机构出具的中国节能认证证书。</w:t>
      </w:r>
    </w:p>
    <w:bookmarkEnd w:id="1"/>
    <w:p>
      <w:pPr>
        <w:pStyle w:val="2"/>
        <w:rPr>
          <w:rFonts w:ascii="宋体" w:hAnsi="宋体" w:eastAsia="宋体"/>
          <w:sz w:val="24"/>
          <w:szCs w:val="24"/>
        </w:rPr>
      </w:pPr>
      <w:bookmarkStart w:id="2" w:name="_Toc469767107"/>
      <w:r>
        <w:rPr>
          <w:rFonts w:hint="eastAsia" w:ascii="宋体" w:hAnsi="宋体" w:eastAsia="宋体"/>
          <w:sz w:val="24"/>
          <w:szCs w:val="24"/>
        </w:rPr>
        <w:t>技术要求</w:t>
      </w:r>
      <w:bookmarkEnd w:id="2"/>
    </w:p>
    <w:p>
      <w:pPr>
        <w:pStyle w:val="3"/>
        <w:rPr>
          <w:rFonts w:ascii="宋体" w:hAnsi="宋体" w:eastAsia="宋体"/>
        </w:rPr>
      </w:pPr>
      <w:bookmarkStart w:id="3" w:name="_Toc469767108"/>
      <w:bookmarkStart w:id="4" w:name="_Toc353200600"/>
      <w:r>
        <w:rPr>
          <w:rFonts w:hint="eastAsia" w:ascii="宋体" w:hAnsi="宋体" w:eastAsia="宋体"/>
        </w:rPr>
        <w:t>精密空调的技术指标</w:t>
      </w:r>
      <w:bookmarkEnd w:id="3"/>
      <w:bookmarkEnd w:id="4"/>
      <w:bookmarkStart w:id="17" w:name="_GoBack"/>
      <w:bookmarkEnd w:id="17"/>
    </w:p>
    <w:p>
      <w:pPr>
        <w:adjustRightInd w:val="0"/>
        <w:spacing w:line="360" w:lineRule="auto"/>
        <w:ind w:firstLine="420"/>
        <w:textAlignment w:val="baseline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本次</w:t>
      </w:r>
      <w:r>
        <w:rPr>
          <w:rFonts w:hint="eastAsia" w:ascii="宋体" w:hAnsi="宋体"/>
          <w:sz w:val="24"/>
        </w:rPr>
        <w:t>精密</w:t>
      </w:r>
      <w:r>
        <w:rPr>
          <w:rFonts w:ascii="宋体" w:hAnsi="宋体"/>
          <w:sz w:val="24"/>
        </w:rPr>
        <w:t>空调选型</w:t>
      </w:r>
      <w:r>
        <w:rPr>
          <w:rFonts w:hint="eastAsia" w:ascii="宋体" w:hAnsi="宋体"/>
          <w:sz w:val="24"/>
        </w:rPr>
        <w:t>范围为风冷房间级精密空调，包括精密</w:t>
      </w:r>
      <w:r>
        <w:rPr>
          <w:rFonts w:ascii="宋体" w:hAnsi="宋体"/>
          <w:sz w:val="24"/>
        </w:rPr>
        <w:t>空调</w:t>
      </w:r>
      <w:r>
        <w:rPr>
          <w:rFonts w:hint="eastAsia" w:ascii="宋体" w:hAnsi="宋体"/>
          <w:sz w:val="24"/>
        </w:rPr>
        <w:t>主机和相关工程辅料的供应、安装、调试、竣工验收，</w:t>
      </w:r>
      <w:r>
        <w:rPr>
          <w:rFonts w:hint="eastAsia" w:ascii="宋体" w:hAnsi="宋体"/>
          <w:sz w:val="24"/>
          <w:lang w:val="en-US" w:eastAsia="zh-CN"/>
        </w:rPr>
        <w:t>且不低于</w:t>
      </w:r>
      <w:r>
        <w:rPr>
          <w:rFonts w:hint="eastAsia" w:ascii="宋体" w:hAnsi="宋体"/>
          <w:b/>
          <w:sz w:val="24"/>
        </w:rPr>
        <w:t>2年</w:t>
      </w:r>
      <w:r>
        <w:rPr>
          <w:rFonts w:hint="eastAsia" w:ascii="宋体" w:hAnsi="宋体"/>
          <w:sz w:val="24"/>
        </w:rPr>
        <w:t>的免费系统维护与保修服务。主要包括：</w:t>
      </w:r>
    </w:p>
    <w:tbl>
      <w:tblPr>
        <w:tblStyle w:val="25"/>
        <w:tblW w:w="477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1582"/>
        <w:gridCol w:w="570"/>
        <w:gridCol w:w="1069"/>
        <w:gridCol w:w="1418"/>
        <w:gridCol w:w="2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设备名称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规格要求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精密</w:t>
            </w:r>
            <w:r>
              <w:rPr>
                <w:rFonts w:ascii="宋体" w:hAnsi="宋体"/>
                <w:sz w:val="24"/>
                <w:szCs w:val="24"/>
              </w:rPr>
              <w:t>空调</w:t>
            </w:r>
            <w:r>
              <w:rPr>
                <w:rFonts w:hint="eastAsia" w:ascii="宋体" w:hAnsi="宋体"/>
                <w:sz w:val="24"/>
                <w:szCs w:val="24"/>
              </w:rPr>
              <w:t>主机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台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≥30kW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风冷房间级级精密空调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安装辅材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套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配套</w:t>
            </w:r>
          </w:p>
        </w:tc>
        <w:tc>
          <w:tcPr>
            <w:tcW w:w="1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包含管路、线缆及风帽等</w:t>
            </w:r>
          </w:p>
        </w:tc>
      </w:tr>
    </w:tbl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/>
          <w:sz w:val="24"/>
        </w:rPr>
        <w:t>本次选型</w:t>
      </w:r>
      <w:r>
        <w:rPr>
          <w:rFonts w:ascii="宋体" w:hAnsi="宋体"/>
          <w:sz w:val="24"/>
        </w:rPr>
        <w:t>空调</w:t>
      </w:r>
      <w:r>
        <w:rPr>
          <w:rFonts w:hint="eastAsia" w:ascii="宋体" w:hAnsi="宋体"/>
          <w:sz w:val="24"/>
        </w:rPr>
        <w:t>机组主要技术指标要求</w:t>
      </w:r>
      <w:r>
        <w:rPr>
          <w:rFonts w:ascii="宋体" w:hAnsi="宋体"/>
          <w:sz w:val="24"/>
        </w:rPr>
        <w:t>如下</w:t>
      </w:r>
      <w:r>
        <w:rPr>
          <w:rFonts w:hint="eastAsia" w:ascii="宋体" w:hAnsi="宋体"/>
          <w:sz w:val="24"/>
        </w:rPr>
        <w:t>表</w:t>
      </w:r>
      <w:r>
        <w:rPr>
          <w:rFonts w:ascii="宋体" w:hAnsi="宋体"/>
          <w:sz w:val="24"/>
        </w:rPr>
        <w:t>：</w:t>
      </w:r>
    </w:p>
    <w:tbl>
      <w:tblPr>
        <w:tblStyle w:val="26"/>
        <w:tblW w:w="5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0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类型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压缩机形式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直流变频</w:t>
            </w:r>
            <w:r>
              <w:rPr>
                <w:rFonts w:ascii="宋体" w:hAnsi="宋体"/>
                <w:sz w:val="24"/>
              </w:rPr>
              <w:t>压缩机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总冷量/kW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≥</w:t>
            </w:r>
            <w:r>
              <w:rPr>
                <w:rFonts w:hint="eastAsia" w:ascii="宋体" w:hAnsi="宋体"/>
                <w:sz w:val="24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显热比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≥</w:t>
            </w:r>
            <w:r>
              <w:rPr>
                <w:rFonts w:hint="eastAsia" w:ascii="宋体" w:hAnsi="宋体"/>
                <w:sz w:val="24"/>
              </w:rPr>
              <w:t>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风量/ m</w:t>
            </w:r>
            <w:r>
              <w:rPr>
                <w:rFonts w:hint="eastAsia" w:ascii="宋体" w:hAnsi="宋体"/>
                <w:sz w:val="24"/>
                <w:vertAlign w:val="superscript"/>
              </w:rPr>
              <w:t>3</w:t>
            </w:r>
            <w:r>
              <w:rPr>
                <w:rFonts w:hint="eastAsia" w:ascii="宋体" w:hAnsi="宋体"/>
                <w:sz w:val="24"/>
              </w:rPr>
              <w:t>/h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≥</w:t>
            </w:r>
            <w:r>
              <w:rPr>
                <w:rFonts w:hint="eastAsia" w:ascii="宋体" w:hAnsi="宋体"/>
                <w:sz w:val="24"/>
              </w:rPr>
              <w:t>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送风方式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</w:t>
            </w:r>
            <w:r>
              <w:rPr>
                <w:rFonts w:ascii="宋体" w:hAnsi="宋体"/>
                <w:sz w:val="24"/>
              </w:rPr>
              <w:t>送风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加湿方式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必须采用电极式加湿器或红外加湿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加湿量/kg/h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≥</w:t>
            </w:r>
            <w:r>
              <w:rPr>
                <w:rFonts w:hint="eastAsia" w:ascii="宋体" w:hAnsi="宋体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加热量/kW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≥6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供电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配置双路</w:t>
            </w:r>
            <w:r>
              <w:rPr>
                <w:rFonts w:ascii="宋体" w:hAnsi="宋体"/>
                <w:sz w:val="24"/>
              </w:rPr>
              <w:t>供电</w:t>
            </w:r>
            <w:r>
              <w:rPr>
                <w:rFonts w:hint="eastAsia" w:ascii="宋体" w:hAnsi="宋体"/>
                <w:sz w:val="24"/>
              </w:rPr>
              <w:t>，能自动切换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监测</w:t>
            </w:r>
          </w:p>
        </w:tc>
        <w:tc>
          <w:tcPr>
            <w:tcW w:w="3079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接入原有机房环控系统，实现状态显示及报警功能。</w:t>
            </w:r>
          </w:p>
        </w:tc>
      </w:tr>
    </w:tbl>
    <w:p>
      <w:pPr>
        <w:pStyle w:val="3"/>
        <w:rPr>
          <w:rFonts w:ascii="宋体" w:hAnsi="宋体" w:eastAsia="宋体"/>
        </w:rPr>
      </w:pPr>
      <w:bookmarkStart w:id="5" w:name="_Toc469767110"/>
      <w:bookmarkStart w:id="6" w:name="_Toc351560324"/>
      <w:r>
        <w:rPr>
          <w:rFonts w:hint="eastAsia" w:ascii="宋体" w:hAnsi="宋体" w:eastAsia="宋体"/>
        </w:rPr>
        <w:t>精密空调的电气性能</w:t>
      </w:r>
      <w:bookmarkEnd w:id="5"/>
      <w:bookmarkEnd w:id="6"/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 xml:space="preserve">.1 </w:t>
      </w:r>
      <w:r>
        <w:rPr>
          <w:rFonts w:hint="eastAsia" w:ascii="宋体" w:hAnsi="宋体"/>
          <w:sz w:val="24"/>
        </w:rPr>
        <w:t>房级精密空调的的电气性能应符合IEC标准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 xml:space="preserve">.2 </w:t>
      </w:r>
      <w:r>
        <w:rPr>
          <w:rFonts w:hint="eastAsia" w:ascii="宋体" w:hAnsi="宋体"/>
          <w:sz w:val="24"/>
        </w:rPr>
        <w:t>输入电压允许波动范围：</w:t>
      </w:r>
      <w:r>
        <w:rPr>
          <w:rFonts w:ascii="宋体" w:hAnsi="宋体"/>
          <w:sz w:val="24"/>
        </w:rPr>
        <w:t>380</w:t>
      </w:r>
      <w:r>
        <w:rPr>
          <w:rFonts w:hint="eastAsia" w:ascii="宋体" w:hAnsi="宋体"/>
          <w:sz w:val="24"/>
        </w:rPr>
        <w:t>~415</w:t>
      </w:r>
      <w:r>
        <w:rPr>
          <w:rFonts w:ascii="宋体" w:hAnsi="宋体"/>
          <w:sz w:val="24"/>
        </w:rPr>
        <w:t xml:space="preserve">V </w:t>
      </w:r>
      <w:r>
        <w:rPr>
          <w:rFonts w:hint="eastAsia" w:ascii="宋体" w:hAnsi="宋体"/>
          <w:sz w:val="24"/>
        </w:rPr>
        <w:sym w:font="Symbol" w:char="F0B1"/>
      </w:r>
      <w:r>
        <w:rPr>
          <w:rFonts w:hint="eastAsia" w:ascii="宋体" w:hAnsi="宋体"/>
          <w:sz w:val="24"/>
        </w:rPr>
        <w:t>10</w:t>
      </w:r>
      <w:r>
        <w:rPr>
          <w:rFonts w:ascii="宋体" w:hAnsi="宋体"/>
          <w:sz w:val="24"/>
        </w:rPr>
        <w:t>%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 xml:space="preserve">.3 </w:t>
      </w:r>
      <w:r>
        <w:rPr>
          <w:rFonts w:hint="eastAsia" w:ascii="宋体" w:hAnsi="宋体"/>
          <w:sz w:val="24"/>
        </w:rPr>
        <w:t>频率：</w:t>
      </w:r>
      <w:r>
        <w:rPr>
          <w:rFonts w:ascii="宋体" w:hAnsi="宋体"/>
          <w:sz w:val="24"/>
        </w:rPr>
        <w:t>50</w:t>
      </w:r>
      <w:r>
        <w:rPr>
          <w:rFonts w:hint="eastAsia" w:ascii="宋体" w:hAnsi="宋体"/>
          <w:sz w:val="24"/>
        </w:rPr>
        <w:t>/60</w:t>
      </w:r>
      <w:r>
        <w:rPr>
          <w:rFonts w:ascii="宋体" w:hAnsi="宋体"/>
          <w:sz w:val="24"/>
        </w:rPr>
        <w:t>H</w:t>
      </w:r>
      <w:r>
        <w:rPr>
          <w:rFonts w:hint="eastAsia" w:ascii="宋体" w:hAnsi="宋体"/>
          <w:sz w:val="24"/>
        </w:rPr>
        <w:t>z</w:t>
      </w:r>
      <w:r>
        <w:rPr>
          <w:rFonts w:hint="eastAsia" w:ascii="宋体" w:hAnsi="宋体"/>
          <w:sz w:val="24"/>
        </w:rPr>
        <w:sym w:font="Symbol" w:char="F0B1"/>
      </w:r>
      <w:r>
        <w:rPr>
          <w:rFonts w:hint="eastAsia" w:ascii="宋体" w:hAnsi="宋体"/>
          <w:sz w:val="24"/>
        </w:rPr>
        <w:t xml:space="preserve"> 3</w:t>
      </w:r>
      <w:r>
        <w:rPr>
          <w:rFonts w:ascii="宋体" w:hAnsi="宋体"/>
          <w:sz w:val="24"/>
        </w:rPr>
        <w:t>H</w:t>
      </w:r>
      <w:r>
        <w:rPr>
          <w:rFonts w:hint="eastAsia" w:ascii="宋体" w:hAnsi="宋体"/>
          <w:sz w:val="24"/>
        </w:rPr>
        <w:t>z</w:t>
      </w:r>
    </w:p>
    <w:p>
      <w:pPr>
        <w:pStyle w:val="3"/>
        <w:rPr>
          <w:rFonts w:ascii="宋体" w:hAnsi="宋体" w:eastAsia="宋体"/>
        </w:rPr>
      </w:pPr>
      <w:bookmarkStart w:id="7" w:name="_Toc351560325"/>
      <w:bookmarkStart w:id="8" w:name="_Toc469767111"/>
      <w:r>
        <w:rPr>
          <w:rFonts w:hint="eastAsia" w:ascii="宋体" w:hAnsi="宋体" w:eastAsia="宋体"/>
        </w:rPr>
        <w:t>精密空调的存储环境</w:t>
      </w:r>
      <w:bookmarkEnd w:id="7"/>
      <w:bookmarkEnd w:id="8"/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3</w:t>
      </w:r>
      <w:r>
        <w:rPr>
          <w:rFonts w:ascii="宋体" w:hAnsi="宋体"/>
          <w:sz w:val="24"/>
        </w:rPr>
        <w:t xml:space="preserve">.1 </w:t>
      </w:r>
      <w:r>
        <w:rPr>
          <w:rFonts w:hint="eastAsia" w:ascii="宋体" w:hAnsi="宋体"/>
          <w:sz w:val="24"/>
        </w:rPr>
        <w:t>室外温度：</w:t>
      </w:r>
      <w:r>
        <w:rPr>
          <w:rFonts w:ascii="宋体" w:hAnsi="宋体"/>
          <w:sz w:val="24"/>
        </w:rPr>
        <w:t>-</w:t>
      </w:r>
      <w:r>
        <w:rPr>
          <w:rFonts w:hint="eastAsia" w:ascii="宋体" w:hAnsi="宋体"/>
          <w:sz w:val="24"/>
        </w:rPr>
        <w:t>20℃~</w:t>
      </w:r>
      <w:r>
        <w:rPr>
          <w:rFonts w:ascii="宋体" w:hAnsi="宋体"/>
          <w:sz w:val="24"/>
        </w:rPr>
        <w:t xml:space="preserve"> +45</w:t>
      </w:r>
      <w:bookmarkStart w:id="9" w:name="OLE_LINK45"/>
      <w:bookmarkStart w:id="10" w:name="OLE_LINK44"/>
      <w:r>
        <w:rPr>
          <w:rFonts w:hint="eastAsia" w:ascii="宋体" w:hAnsi="宋体"/>
          <w:sz w:val="24"/>
        </w:rPr>
        <w:t>℃</w:t>
      </w:r>
      <w:bookmarkEnd w:id="9"/>
      <w:bookmarkEnd w:id="10"/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4</w:t>
      </w:r>
      <w:r>
        <w:rPr>
          <w:rFonts w:ascii="宋体" w:hAnsi="宋体"/>
          <w:sz w:val="24"/>
        </w:rPr>
        <w:t>.2 通过配置低温组件</w:t>
      </w:r>
      <w:r>
        <w:rPr>
          <w:rFonts w:hint="eastAsia" w:ascii="宋体" w:hAnsi="宋体"/>
          <w:sz w:val="24"/>
        </w:rPr>
        <w:t>可</w:t>
      </w:r>
      <w:r>
        <w:rPr>
          <w:rFonts w:ascii="宋体" w:hAnsi="宋体"/>
          <w:sz w:val="24"/>
        </w:rPr>
        <w:t>支持最低-40℃环境使用</w:t>
      </w:r>
    </w:p>
    <w:p>
      <w:pPr>
        <w:pStyle w:val="3"/>
        <w:rPr>
          <w:rFonts w:ascii="宋体" w:hAnsi="宋体" w:eastAsia="宋体"/>
        </w:rPr>
      </w:pPr>
      <w:bookmarkStart w:id="11" w:name="_Toc351560326"/>
      <w:bookmarkStart w:id="12" w:name="_Toc469767112"/>
      <w:r>
        <w:rPr>
          <w:rFonts w:hint="eastAsia" w:ascii="宋体" w:hAnsi="宋体" w:eastAsia="宋体"/>
        </w:rPr>
        <w:t>精密空调的温度、湿度控制性能</w:t>
      </w:r>
      <w:bookmarkEnd w:id="11"/>
      <w:bookmarkEnd w:id="12"/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4</w:t>
      </w:r>
      <w:r>
        <w:rPr>
          <w:rFonts w:ascii="宋体" w:hAnsi="宋体"/>
          <w:sz w:val="24"/>
        </w:rPr>
        <w:t xml:space="preserve">.1 </w:t>
      </w:r>
      <w:r>
        <w:rPr>
          <w:rFonts w:hint="eastAsia" w:ascii="宋体" w:hAnsi="宋体"/>
          <w:sz w:val="24"/>
        </w:rPr>
        <w:t>精密空调应能按要求自动调节室内温度。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4</w:t>
      </w:r>
      <w:r>
        <w:rPr>
          <w:rFonts w:ascii="宋体" w:hAnsi="宋体"/>
          <w:sz w:val="24"/>
        </w:rPr>
        <w:t xml:space="preserve">.2 </w:t>
      </w:r>
      <w:r>
        <w:rPr>
          <w:rFonts w:hint="eastAsia" w:ascii="宋体" w:hAnsi="宋体"/>
          <w:sz w:val="24"/>
        </w:rPr>
        <w:t>温度调节范围：</w:t>
      </w:r>
      <w:r>
        <w:rPr>
          <w:rFonts w:ascii="宋体" w:hAnsi="宋体"/>
          <w:sz w:val="24"/>
        </w:rPr>
        <w:t>+1</w:t>
      </w:r>
      <w:r>
        <w:rPr>
          <w:rFonts w:hint="eastAsia" w:ascii="宋体" w:hAnsi="宋体"/>
          <w:sz w:val="24"/>
        </w:rPr>
        <w:t xml:space="preserve">8℃~ </w:t>
      </w:r>
      <w:r>
        <w:rPr>
          <w:rFonts w:ascii="宋体" w:hAnsi="宋体"/>
          <w:sz w:val="24"/>
        </w:rPr>
        <w:t>+</w:t>
      </w:r>
      <w:r>
        <w:rPr>
          <w:rFonts w:hint="eastAsia" w:ascii="宋体" w:hAnsi="宋体"/>
          <w:sz w:val="24"/>
        </w:rPr>
        <w:t>40℃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4</w:t>
      </w:r>
      <w:r>
        <w:rPr>
          <w:rFonts w:ascii="宋体" w:hAnsi="宋体"/>
          <w:sz w:val="24"/>
        </w:rPr>
        <w:t xml:space="preserve">.3 </w:t>
      </w:r>
      <w:r>
        <w:rPr>
          <w:rFonts w:hint="eastAsia" w:ascii="宋体" w:hAnsi="宋体"/>
          <w:sz w:val="24"/>
        </w:rPr>
        <w:t>温度调节精度：</w:t>
      </w:r>
      <w:r>
        <w:rPr>
          <w:rFonts w:ascii="宋体" w:hAnsi="宋体"/>
          <w:sz w:val="24"/>
        </w:rPr>
        <w:t>±</w:t>
      </w:r>
      <w:r>
        <w:rPr>
          <w:rFonts w:hint="eastAsia" w:ascii="宋体" w:hAnsi="宋体"/>
          <w:sz w:val="24"/>
        </w:rPr>
        <w:t>2℃，温度变化率</w:t>
      </w:r>
      <w:r>
        <w:rPr>
          <w:rFonts w:ascii="宋体" w:hAnsi="宋体"/>
          <w:sz w:val="24"/>
        </w:rPr>
        <w:t>&lt; 5</w:t>
      </w:r>
      <w:r>
        <w:rPr>
          <w:rFonts w:hint="eastAsia" w:ascii="宋体" w:hAnsi="宋体"/>
          <w:sz w:val="24"/>
        </w:rPr>
        <w:t>℃</w:t>
      </w:r>
      <w:r>
        <w:rPr>
          <w:rFonts w:ascii="宋体" w:hAnsi="宋体"/>
          <w:sz w:val="24"/>
        </w:rPr>
        <w:t>/</w:t>
      </w:r>
      <w:r>
        <w:rPr>
          <w:rFonts w:hint="eastAsia" w:ascii="宋体" w:hAnsi="宋体"/>
          <w:sz w:val="24"/>
        </w:rPr>
        <w:t>小时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4</w:t>
      </w:r>
      <w:r>
        <w:rPr>
          <w:rFonts w:ascii="宋体" w:hAnsi="宋体"/>
          <w:sz w:val="24"/>
        </w:rPr>
        <w:t xml:space="preserve">.4 </w:t>
      </w:r>
      <w:r>
        <w:rPr>
          <w:rFonts w:hint="eastAsia" w:ascii="宋体" w:hAnsi="宋体"/>
          <w:sz w:val="24"/>
        </w:rPr>
        <w:t>湿度调节范围：2</w:t>
      </w:r>
      <w:r>
        <w:rPr>
          <w:rFonts w:ascii="宋体" w:hAnsi="宋体"/>
          <w:sz w:val="24"/>
        </w:rPr>
        <w:t xml:space="preserve">0% </w:t>
      </w:r>
      <w:r>
        <w:rPr>
          <w:rFonts w:hint="eastAsia" w:ascii="宋体" w:hAnsi="宋体"/>
          <w:sz w:val="24"/>
        </w:rPr>
        <w:t>~8</w:t>
      </w:r>
      <w:r>
        <w:rPr>
          <w:rFonts w:ascii="宋体" w:hAnsi="宋体"/>
          <w:sz w:val="24"/>
        </w:rPr>
        <w:t>0%RH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湿度调节精度：</w:t>
      </w:r>
      <w:r>
        <w:rPr>
          <w:rFonts w:ascii="宋体" w:hAnsi="宋体"/>
          <w:sz w:val="24"/>
        </w:rPr>
        <w:t xml:space="preserve">±5 %RH 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4</w:t>
      </w:r>
      <w:r>
        <w:rPr>
          <w:rFonts w:ascii="宋体" w:hAnsi="宋体"/>
          <w:sz w:val="24"/>
        </w:rPr>
        <w:t xml:space="preserve">.5 </w:t>
      </w:r>
      <w:r>
        <w:rPr>
          <w:rFonts w:hint="eastAsia" w:ascii="宋体" w:hAnsi="宋体"/>
          <w:sz w:val="24"/>
        </w:rPr>
        <w:t>温、湿度波动超限应能发出报警信号</w:t>
      </w:r>
    </w:p>
    <w:p>
      <w:pPr>
        <w:pStyle w:val="3"/>
        <w:rPr>
          <w:rFonts w:ascii="宋体" w:hAnsi="宋体" w:eastAsia="宋体"/>
        </w:rPr>
      </w:pPr>
      <w:bookmarkStart w:id="13" w:name="_Toc469767113"/>
      <w:bookmarkStart w:id="14" w:name="_Toc351560327"/>
      <w:r>
        <w:rPr>
          <w:rFonts w:hint="eastAsia" w:ascii="宋体" w:hAnsi="宋体" w:eastAsia="宋体"/>
        </w:rPr>
        <w:t>精密空调的机组性能</w:t>
      </w:r>
      <w:bookmarkEnd w:id="13"/>
      <w:bookmarkEnd w:id="14"/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5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1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为提高</w:t>
      </w:r>
      <w:r>
        <w:rPr>
          <w:rFonts w:ascii="宋体" w:hAnsi="宋体"/>
          <w:sz w:val="24"/>
        </w:rPr>
        <w:t>机组能效，</w:t>
      </w:r>
      <w:r>
        <w:rPr>
          <w:rFonts w:hint="eastAsia" w:ascii="宋体" w:hAnsi="宋体"/>
          <w:sz w:val="24"/>
        </w:rPr>
        <w:t>精密空调应采用</w:t>
      </w:r>
      <w:r>
        <w:rPr>
          <w:rFonts w:ascii="宋体" w:hAnsi="宋体"/>
          <w:sz w:val="24"/>
        </w:rPr>
        <w:t>直流变频涡旋压缩机，</w:t>
      </w:r>
      <w:r>
        <w:rPr>
          <w:rFonts w:hint="eastAsia" w:ascii="宋体" w:hAnsi="宋体"/>
          <w:sz w:val="24"/>
        </w:rPr>
        <w:t>支持制冷量10%~100%无极调节，</w:t>
      </w:r>
      <w:r>
        <w:rPr>
          <w:rFonts w:ascii="宋体" w:hAnsi="宋体"/>
          <w:sz w:val="24"/>
        </w:rPr>
        <w:t>按需输出冷量，大幅降低能</w:t>
      </w:r>
      <w:r>
        <w:rPr>
          <w:rFonts w:hint="eastAsia" w:ascii="宋体" w:hAnsi="宋体"/>
          <w:sz w:val="24"/>
        </w:rPr>
        <w:t>耗。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5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2机组应具备</w:t>
      </w:r>
      <w:r>
        <w:rPr>
          <w:rFonts w:ascii="宋体" w:hAnsi="宋体"/>
          <w:sz w:val="24"/>
        </w:rPr>
        <w:t>不低于</w:t>
      </w: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>kV</w:t>
      </w:r>
      <w:r>
        <w:rPr>
          <w:rFonts w:hint="eastAsia" w:ascii="宋体" w:hAnsi="宋体"/>
          <w:sz w:val="24"/>
        </w:rPr>
        <w:t>防雷滤波规格，在极端</w:t>
      </w:r>
      <w:r>
        <w:rPr>
          <w:rFonts w:ascii="宋体" w:hAnsi="宋体"/>
          <w:sz w:val="24"/>
        </w:rPr>
        <w:t>浪涌条件下</w:t>
      </w:r>
      <w:r>
        <w:rPr>
          <w:rFonts w:hint="eastAsia" w:ascii="宋体" w:hAnsi="宋体"/>
          <w:sz w:val="24"/>
        </w:rPr>
        <w:t>更加安全可靠。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5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3为降低</w:t>
      </w:r>
      <w:r>
        <w:rPr>
          <w:rFonts w:ascii="宋体" w:hAnsi="宋体"/>
          <w:sz w:val="24"/>
        </w:rPr>
        <w:t>机房能耗，</w:t>
      </w:r>
      <w:r>
        <w:rPr>
          <w:rFonts w:hint="eastAsia" w:ascii="宋体" w:hAnsi="宋体"/>
          <w:sz w:val="24"/>
        </w:rPr>
        <w:t>配置</w:t>
      </w:r>
      <w:r>
        <w:rPr>
          <w:rFonts w:ascii="宋体" w:hAnsi="宋体"/>
          <w:sz w:val="24"/>
        </w:rPr>
        <w:t>加湿</w:t>
      </w:r>
      <w:r>
        <w:rPr>
          <w:rFonts w:hint="eastAsia" w:ascii="宋体" w:hAnsi="宋体"/>
          <w:sz w:val="24"/>
        </w:rPr>
        <w:t>功能的</w:t>
      </w:r>
      <w:r>
        <w:rPr>
          <w:rFonts w:ascii="宋体" w:hAnsi="宋体"/>
          <w:sz w:val="24"/>
        </w:rPr>
        <w:t>机组</w:t>
      </w:r>
      <w:r>
        <w:rPr>
          <w:rFonts w:hint="eastAsia" w:ascii="宋体" w:hAnsi="宋体"/>
          <w:sz w:val="24"/>
        </w:rPr>
        <w:t>，应采用</w:t>
      </w:r>
      <w:r>
        <w:rPr>
          <w:rFonts w:ascii="宋体" w:hAnsi="宋体"/>
          <w:sz w:val="24"/>
        </w:rPr>
        <w:t>节能型加湿器，加湿功率</w:t>
      </w:r>
      <w:r>
        <w:rPr>
          <w:rFonts w:hint="eastAsia" w:ascii="宋体" w:hAnsi="宋体"/>
          <w:sz w:val="24"/>
        </w:rPr>
        <w:t>应不大于50</w:t>
      </w:r>
      <w:r>
        <w:rPr>
          <w:rFonts w:ascii="宋体" w:hAnsi="宋体"/>
          <w:sz w:val="24"/>
        </w:rPr>
        <w:t>W，并能够提供第三方</w:t>
      </w:r>
      <w:r>
        <w:rPr>
          <w:rFonts w:hint="eastAsia" w:ascii="宋体" w:hAnsi="宋体"/>
          <w:sz w:val="24"/>
        </w:rPr>
        <w:t>测试</w:t>
      </w:r>
      <w:r>
        <w:rPr>
          <w:rFonts w:ascii="宋体" w:hAnsi="宋体"/>
          <w:sz w:val="24"/>
        </w:rPr>
        <w:t>报告</w:t>
      </w:r>
      <w:r>
        <w:rPr>
          <w:rFonts w:hint="eastAsia" w:ascii="宋体" w:hAnsi="宋体"/>
          <w:sz w:val="24"/>
        </w:rPr>
        <w:t>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5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3投标产品内部应有防水措施，防止由于盘管破损漏水影响主设备，需配置漏水报警传感器并具有声光报警功能。</w:t>
      </w:r>
    </w:p>
    <w:p>
      <w:pPr>
        <w:pStyle w:val="3"/>
        <w:rPr>
          <w:rFonts w:ascii="宋体" w:hAnsi="宋体" w:eastAsia="宋体"/>
        </w:rPr>
      </w:pPr>
      <w:bookmarkStart w:id="15" w:name="_Toc351560328"/>
      <w:bookmarkStart w:id="16" w:name="_Toc469767114"/>
      <w:r>
        <w:rPr>
          <w:rFonts w:hint="eastAsia" w:ascii="宋体" w:hAnsi="宋体" w:eastAsia="宋体"/>
        </w:rPr>
        <w:t>精密空调的控制系统</w:t>
      </w:r>
      <w:bookmarkEnd w:id="15"/>
      <w:bookmarkEnd w:id="16"/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 xml:space="preserve">.1 </w:t>
      </w:r>
      <w:r>
        <w:rPr>
          <w:rFonts w:hint="eastAsia" w:ascii="宋体" w:hAnsi="宋体"/>
          <w:sz w:val="24"/>
        </w:rPr>
        <w:t>精密空调控制器应采用不低于7英寸LCD屏，人机交互。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2具有开机向导调试功能，向导式引导操作人员进行调试，自动采集机组运行数据信息并帮助运维人员评估机组关键部件状态，大幅降低操作难度。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3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应具有大容量的故障报警记录储存的功能，存储历史告警信息不小于1000条 。具备访问日志回溯功能，可显示用户登陆及设置修改历史，可存储不小于</w:t>
      </w:r>
      <w:r>
        <w:rPr>
          <w:rFonts w:ascii="宋体" w:hAnsi="宋体"/>
          <w:sz w:val="24"/>
        </w:rPr>
        <w:t>10</w:t>
      </w:r>
      <w:r>
        <w:rPr>
          <w:rFonts w:hint="eastAsia" w:ascii="宋体" w:hAnsi="宋体"/>
          <w:sz w:val="24"/>
        </w:rPr>
        <w:t>00条历史记录信息。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4空调机组应具有送回风温度过高、过低报警、风扇故障报警、温湿度传感器故障报警等功能。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5具有故障自诊断功能 ，故障发生后可通过此功能自动判断故障根因，智能排除无关故障原因，指导运维人员快速完成维护，大幅降低运维难度，缩短故障排查时间。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2.6.6支持故障一键式USB导出功能，可灵活导出故障记录，在上位机故障时依然可以获取信息记录并进行分析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7配置双路</w:t>
      </w:r>
      <w:r>
        <w:rPr>
          <w:rFonts w:ascii="宋体" w:hAnsi="宋体"/>
          <w:sz w:val="24"/>
        </w:rPr>
        <w:t>供电机组，主路与辅路供电应能自动</w:t>
      </w:r>
      <w:r>
        <w:rPr>
          <w:rFonts w:hint="eastAsia" w:ascii="宋体" w:hAnsi="宋体"/>
          <w:sz w:val="24"/>
        </w:rPr>
        <w:t>切换</w:t>
      </w:r>
      <w:r>
        <w:rPr>
          <w:rFonts w:ascii="宋体" w:hAnsi="宋体"/>
          <w:sz w:val="24"/>
        </w:rPr>
        <w:t>。在</w:t>
      </w:r>
      <w:r>
        <w:rPr>
          <w:rFonts w:hint="eastAsia" w:ascii="宋体" w:hAnsi="宋体"/>
          <w:sz w:val="24"/>
        </w:rPr>
        <w:t>主路</w:t>
      </w:r>
      <w:r>
        <w:rPr>
          <w:rFonts w:ascii="宋体" w:hAnsi="宋体"/>
          <w:sz w:val="24"/>
        </w:rPr>
        <w:t>供电失效时，应能自动</w:t>
      </w:r>
      <w:r>
        <w:rPr>
          <w:rFonts w:hint="eastAsia" w:ascii="宋体" w:hAnsi="宋体"/>
          <w:sz w:val="24"/>
        </w:rPr>
        <w:t>切换到</w:t>
      </w:r>
      <w:r>
        <w:rPr>
          <w:rFonts w:ascii="宋体" w:hAnsi="宋体"/>
          <w:sz w:val="24"/>
        </w:rPr>
        <w:t>辅路，</w:t>
      </w:r>
      <w:r>
        <w:rPr>
          <w:rFonts w:hint="eastAsia" w:ascii="宋体" w:hAnsi="宋体"/>
          <w:sz w:val="24"/>
        </w:rPr>
        <w:t>主路恢复</w:t>
      </w:r>
      <w:r>
        <w:rPr>
          <w:rFonts w:ascii="宋体" w:hAnsi="宋体"/>
          <w:sz w:val="24"/>
        </w:rPr>
        <w:t>供电时，</w:t>
      </w:r>
      <w:r>
        <w:rPr>
          <w:rFonts w:hint="eastAsia" w:ascii="宋体" w:hAnsi="宋体"/>
          <w:sz w:val="24"/>
        </w:rPr>
        <w:t>自动</w:t>
      </w:r>
      <w:r>
        <w:rPr>
          <w:rFonts w:ascii="宋体" w:hAnsi="宋体"/>
          <w:sz w:val="24"/>
        </w:rPr>
        <w:t>切换回主路。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2.6.8室外机的运行状态和告警信息可以通过室内机触屏进行监控，告警信息可以触发声光告警，并支持上传上级网管系统进行统一管理。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9设备运行参数的设置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设备应具有智能判断功能，对于超常规的参数设置（错误命令），应能自动拒绝。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10空调产品应提供标准通讯协议，要求接入原有机房环境监控系统，实现远程监测状态和报警功能。</w:t>
      </w:r>
    </w:p>
    <w:p>
      <w:pPr>
        <w:rPr>
          <w:rFonts w:ascii="宋体" w:hAnsi="宋体"/>
          <w:sz w:val="24"/>
        </w:rPr>
      </w:pPr>
    </w:p>
    <w:p>
      <w:pPr>
        <w:rPr>
          <w:rFonts w:ascii="宋体" w:hAnsi="宋体"/>
          <w:sz w:val="24"/>
        </w:rPr>
      </w:pPr>
    </w:p>
    <w:p>
      <w:pPr>
        <w:rPr>
          <w:rFonts w:ascii="宋体" w:hAnsi="宋体"/>
          <w:sz w:val="24"/>
        </w:rPr>
      </w:pPr>
    </w:p>
    <w:p>
      <w:pPr>
        <w:jc w:val="right"/>
        <w:rPr>
          <w:rFonts w:ascii="宋体" w:hAnsi="宋体"/>
          <w:sz w:val="24"/>
        </w:rPr>
      </w:pPr>
    </w:p>
    <w:p>
      <w:pPr>
        <w:rPr>
          <w:rFonts w:ascii="宋体" w:hAnsi="宋体"/>
          <w:sz w:val="24"/>
        </w:rPr>
      </w:pPr>
    </w:p>
    <w:sectPr>
      <w:headerReference r:id="rId4" w:type="first"/>
      <w:footerReference r:id="rId6" w:type="first"/>
      <w:headerReference r:id="rId3" w:type="even"/>
      <w:footerReference r:id="rId5" w:type="even"/>
      <w:pgSz w:w="11906" w:h="16838"/>
      <w:pgMar w:top="1312" w:right="1800" w:bottom="1440" w:left="1800" w:header="779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长城仿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5755D3"/>
    <w:multiLevelType w:val="multilevel"/>
    <w:tmpl w:val="1D5755D3"/>
    <w:lvl w:ilvl="0" w:tentative="0">
      <w:start w:val="1"/>
      <w:numFmt w:val="bullet"/>
      <w:pStyle w:val="67"/>
      <w:lvlText w:val=""/>
      <w:lvlJc w:val="left"/>
      <w:pPr>
        <w:tabs>
          <w:tab w:val="left" w:pos="709"/>
        </w:tabs>
        <w:ind w:left="709" w:hanging="425"/>
      </w:pPr>
      <w:rPr>
        <w:rFonts w:hint="default" w:ascii="Wingdings" w:hAnsi="Wingdings" w:cs="Wingdings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position w:val="2"/>
        <w:sz w:val="16"/>
        <w:szCs w:val="16"/>
        <w:vertAlign w:val="baseline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">
    <w:nsid w:val="42FE570A"/>
    <w:multiLevelType w:val="multilevel"/>
    <w:tmpl w:val="42FE570A"/>
    <w:lvl w:ilvl="0" w:tentative="0">
      <w:start w:val="1"/>
      <w:numFmt w:val="decimal"/>
      <w:suff w:val="nothing"/>
      <w:lvlText w:val="%1  "/>
      <w:lvlJc w:val="left"/>
      <w:pPr>
        <w:ind w:left="0" w:firstLine="0"/>
      </w:pPr>
      <w:rPr>
        <w:rFonts w:hint="default" w:ascii="Arial" w:hAnsi="Arial" w:eastAsia="黑体"/>
        <w:b w:val="0"/>
        <w:i w:val="0"/>
        <w:sz w:val="36"/>
        <w:szCs w:val="36"/>
      </w:rPr>
    </w:lvl>
    <w:lvl w:ilvl="1" w:tentative="0">
      <w:start w:val="1"/>
      <w:numFmt w:val="decimal"/>
      <w:suff w:val="nothing"/>
      <w:lvlText w:val="%1.%2  "/>
      <w:lvlJc w:val="left"/>
      <w:pPr>
        <w:ind w:left="0" w:firstLine="0"/>
      </w:pPr>
      <w:rPr>
        <w:rFonts w:hint="default" w:ascii="Arial" w:hAnsi="Arial"/>
        <w:b w:val="0"/>
        <w:i w:val="0"/>
        <w:sz w:val="30"/>
        <w:szCs w:val="30"/>
      </w:rPr>
    </w:lvl>
    <w:lvl w:ilvl="2" w:tentative="0">
      <w:start w:val="1"/>
      <w:numFmt w:val="decimal"/>
      <w:suff w:val="nothing"/>
      <w:lvlText w:val="%1.%2.%3  "/>
      <w:lvlJc w:val="left"/>
      <w:pPr>
        <w:ind w:left="0" w:firstLine="0"/>
      </w:pPr>
      <w:rPr>
        <w:rFonts w:hint="default" w:ascii="Arial" w:hAnsi="Arial"/>
        <w:b w:val="0"/>
        <w:i w:val="0"/>
        <w:sz w:val="24"/>
        <w:szCs w:val="24"/>
      </w:rPr>
    </w:lvl>
    <w:lvl w:ilvl="3" w:tentative="0">
      <w:start w:val="1"/>
      <w:numFmt w:val="decimal"/>
      <w:suff w:val="nothing"/>
      <w:lvlText w:val="%1.%2.%3.%4  "/>
      <w:lvlJc w:val="left"/>
      <w:pPr>
        <w:ind w:left="0" w:firstLine="0"/>
      </w:pPr>
      <w:rPr>
        <w:rFonts w:hint="default" w:ascii="Arial" w:hAnsi="Arial"/>
        <w:b w:val="0"/>
        <w:i w:val="0"/>
        <w:sz w:val="21"/>
        <w:szCs w:val="21"/>
      </w:rPr>
    </w:lvl>
    <w:lvl w:ilvl="4" w:tentative="0">
      <w:start w:val="1"/>
      <w:numFmt w:val="decimal"/>
      <w:lvlText w:val="%5."/>
      <w:lvlJc w:val="left"/>
      <w:pPr>
        <w:tabs>
          <w:tab w:val="left" w:pos="1134"/>
        </w:tabs>
        <w:ind w:left="1134" w:hanging="312"/>
      </w:pPr>
      <w:rPr>
        <w:rFonts w:hint="default" w:ascii="Arial" w:hAnsi="Arial"/>
        <w:b w:val="0"/>
        <w:i w:val="0"/>
        <w:sz w:val="21"/>
        <w:szCs w:val="21"/>
      </w:rPr>
    </w:lvl>
    <w:lvl w:ilvl="5" w:tentative="0">
      <w:start w:val="1"/>
      <w:numFmt w:val="decimal"/>
      <w:lvlText w:val="%6)"/>
      <w:lvlJc w:val="left"/>
      <w:pPr>
        <w:tabs>
          <w:tab w:val="left" w:pos="1134"/>
        </w:tabs>
        <w:ind w:left="1134" w:hanging="312"/>
      </w:pPr>
      <w:rPr>
        <w:rFonts w:hint="default" w:ascii="Arial" w:hAnsi="Arial"/>
        <w:b w:val="0"/>
        <w:i w:val="0"/>
        <w:sz w:val="21"/>
        <w:szCs w:val="21"/>
      </w:rPr>
    </w:lvl>
    <w:lvl w:ilvl="6" w:tentative="0">
      <w:start w:val="1"/>
      <w:numFmt w:val="lowerLetter"/>
      <w:lvlText w:val="%7."/>
      <w:lvlJc w:val="left"/>
      <w:pPr>
        <w:tabs>
          <w:tab w:val="left" w:pos="1134"/>
        </w:tabs>
        <w:ind w:left="1134" w:hanging="312"/>
      </w:pPr>
      <w:rPr>
        <w:rFonts w:hint="default" w:ascii="Arial" w:hAnsi="Arial"/>
        <w:b w:val="0"/>
        <w:i w:val="0"/>
        <w:sz w:val="21"/>
        <w:szCs w:val="21"/>
      </w:rPr>
    </w:lvl>
    <w:lvl w:ilvl="7" w:tentative="0">
      <w:start w:val="1"/>
      <w:numFmt w:val="decimal"/>
      <w:lvlRestart w:val="0"/>
      <w:pStyle w:val="34"/>
      <w:suff w:val="space"/>
      <w:lvlText w:val="图%8"/>
      <w:lvlJc w:val="center"/>
      <w:pPr>
        <w:ind w:left="0" w:firstLine="0"/>
      </w:pPr>
      <w:rPr>
        <w:rFonts w:hint="default" w:ascii="Arial" w:hAnsi="Arial" w:eastAsia="黑体"/>
        <w:b w:val="0"/>
        <w:i w:val="0"/>
        <w:sz w:val="18"/>
        <w:szCs w:val="18"/>
      </w:rPr>
    </w:lvl>
    <w:lvl w:ilvl="8" w:tentative="0">
      <w:start w:val="1"/>
      <w:numFmt w:val="decimal"/>
      <w:lvlRestart w:val="0"/>
      <w:pStyle w:val="30"/>
      <w:suff w:val="space"/>
      <w:lvlText w:val="表%9"/>
      <w:lvlJc w:val="center"/>
      <w:pPr>
        <w:ind w:left="0" w:firstLine="0"/>
      </w:pPr>
      <w:rPr>
        <w:rFonts w:hint="default" w:ascii="Arial" w:hAnsi="Arial" w:eastAsia="黑体"/>
        <w:b w:val="0"/>
        <w:i w:val="0"/>
        <w:sz w:val="18"/>
        <w:szCs w:val="18"/>
      </w:rPr>
    </w:lvl>
  </w:abstractNum>
  <w:abstractNum w:abstractNumId="2">
    <w:nsid w:val="63546429"/>
    <w:multiLevelType w:val="multilevel"/>
    <w:tmpl w:val="63546429"/>
    <w:lvl w:ilvl="0" w:tentative="0">
      <w:start w:val="1"/>
      <w:numFmt w:val="decimal"/>
      <w:pStyle w:val="2"/>
      <w:lvlText w:val="%1.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567"/>
        </w:tabs>
        <w:ind w:left="936" w:hanging="680"/>
      </w:pPr>
      <w:rPr>
        <w:rFonts w:hint="eastAsia"/>
      </w:rPr>
    </w:lvl>
    <w:lvl w:ilvl="4" w:tentative="0">
      <w:start w:val="1"/>
      <w:numFmt w:val="decimal"/>
      <w:lvlText w:val="%5）"/>
      <w:lvlJc w:val="left"/>
      <w:pPr>
        <w:tabs>
          <w:tab w:val="left" w:pos="567"/>
        </w:tabs>
        <w:ind w:left="936" w:hanging="680"/>
      </w:pPr>
      <w:rPr>
        <w:rFonts w:hint="eastAsia"/>
      </w:rPr>
    </w:lvl>
    <w:lvl w:ilvl="5" w:tentative="0">
      <w:start w:val="1"/>
      <w:numFmt w:val="lowerLetter"/>
      <w:lvlText w:val="%6）"/>
      <w:lvlJc w:val="left"/>
      <w:pPr>
        <w:tabs>
          <w:tab w:val="left" w:pos="567"/>
        </w:tabs>
        <w:ind w:left="936" w:hanging="680"/>
      </w:pPr>
      <w:rPr>
        <w:rFonts w:hint="eastAsia"/>
      </w:rPr>
    </w:lvl>
    <w:lvl w:ilvl="6" w:tentative="0">
      <w:start w:val="1"/>
      <w:numFmt w:val="lowerRoman"/>
      <w:lvlText w:val="%7"/>
      <w:lvlJc w:val="left"/>
      <w:pPr>
        <w:tabs>
          <w:tab w:val="left" w:pos="567"/>
        </w:tabs>
        <w:ind w:left="936" w:hanging="68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YzNDU4YTU4NWY1N2Y3OTI5MjE4YTIxNzQzMTlkMDUifQ=="/>
  </w:docVars>
  <w:rsids>
    <w:rsidRoot w:val="001137BF"/>
    <w:rsid w:val="00004D1D"/>
    <w:rsid w:val="00005FF8"/>
    <w:rsid w:val="00006CE5"/>
    <w:rsid w:val="00011539"/>
    <w:rsid w:val="0001565B"/>
    <w:rsid w:val="0001594D"/>
    <w:rsid w:val="00015EF1"/>
    <w:rsid w:val="00016CE3"/>
    <w:rsid w:val="00017F32"/>
    <w:rsid w:val="00017FAE"/>
    <w:rsid w:val="00022C2B"/>
    <w:rsid w:val="00024956"/>
    <w:rsid w:val="00026DBD"/>
    <w:rsid w:val="0003184D"/>
    <w:rsid w:val="00032225"/>
    <w:rsid w:val="00036D74"/>
    <w:rsid w:val="0004445C"/>
    <w:rsid w:val="000455AD"/>
    <w:rsid w:val="000508EC"/>
    <w:rsid w:val="00051859"/>
    <w:rsid w:val="00057F57"/>
    <w:rsid w:val="00060034"/>
    <w:rsid w:val="000608A2"/>
    <w:rsid w:val="0006147C"/>
    <w:rsid w:val="00064CB9"/>
    <w:rsid w:val="00066F1E"/>
    <w:rsid w:val="000719BD"/>
    <w:rsid w:val="00072120"/>
    <w:rsid w:val="000733D3"/>
    <w:rsid w:val="00083289"/>
    <w:rsid w:val="00085E59"/>
    <w:rsid w:val="00087F53"/>
    <w:rsid w:val="00092FD7"/>
    <w:rsid w:val="000959C8"/>
    <w:rsid w:val="00096ACC"/>
    <w:rsid w:val="00097C08"/>
    <w:rsid w:val="000A1300"/>
    <w:rsid w:val="000A1CF6"/>
    <w:rsid w:val="000A2918"/>
    <w:rsid w:val="000A6127"/>
    <w:rsid w:val="000B124C"/>
    <w:rsid w:val="000B2AEE"/>
    <w:rsid w:val="000B516C"/>
    <w:rsid w:val="000C1A05"/>
    <w:rsid w:val="000C3C73"/>
    <w:rsid w:val="000C3D8F"/>
    <w:rsid w:val="000D0752"/>
    <w:rsid w:val="000D0F26"/>
    <w:rsid w:val="000D42DE"/>
    <w:rsid w:val="000D4AE0"/>
    <w:rsid w:val="000E3EC0"/>
    <w:rsid w:val="000F0D17"/>
    <w:rsid w:val="000F7FD5"/>
    <w:rsid w:val="001052B5"/>
    <w:rsid w:val="00113042"/>
    <w:rsid w:val="001137BF"/>
    <w:rsid w:val="001143F9"/>
    <w:rsid w:val="0011610E"/>
    <w:rsid w:val="00122520"/>
    <w:rsid w:val="0012390A"/>
    <w:rsid w:val="0013020E"/>
    <w:rsid w:val="0013309F"/>
    <w:rsid w:val="00144983"/>
    <w:rsid w:val="00144C3D"/>
    <w:rsid w:val="00144F2C"/>
    <w:rsid w:val="00144FA6"/>
    <w:rsid w:val="00144FB7"/>
    <w:rsid w:val="00150148"/>
    <w:rsid w:val="00154BFE"/>
    <w:rsid w:val="00155919"/>
    <w:rsid w:val="00155A52"/>
    <w:rsid w:val="00155CDD"/>
    <w:rsid w:val="0015700E"/>
    <w:rsid w:val="0015754D"/>
    <w:rsid w:val="00162E06"/>
    <w:rsid w:val="001702DE"/>
    <w:rsid w:val="0017264D"/>
    <w:rsid w:val="00173CDA"/>
    <w:rsid w:val="00176DFD"/>
    <w:rsid w:val="00181C9A"/>
    <w:rsid w:val="00182425"/>
    <w:rsid w:val="00184C5B"/>
    <w:rsid w:val="001863BF"/>
    <w:rsid w:val="001928F0"/>
    <w:rsid w:val="00194520"/>
    <w:rsid w:val="0019599A"/>
    <w:rsid w:val="001961C8"/>
    <w:rsid w:val="001A1F24"/>
    <w:rsid w:val="001A4AC7"/>
    <w:rsid w:val="001A658F"/>
    <w:rsid w:val="001B44B8"/>
    <w:rsid w:val="001B5DA4"/>
    <w:rsid w:val="001C0CA3"/>
    <w:rsid w:val="001C697E"/>
    <w:rsid w:val="001D0D77"/>
    <w:rsid w:val="001D2A21"/>
    <w:rsid w:val="001D37AA"/>
    <w:rsid w:val="001D5B29"/>
    <w:rsid w:val="001E0B5D"/>
    <w:rsid w:val="001E1807"/>
    <w:rsid w:val="001F0F07"/>
    <w:rsid w:val="001F1378"/>
    <w:rsid w:val="001F1C50"/>
    <w:rsid w:val="001F289A"/>
    <w:rsid w:val="001F3B65"/>
    <w:rsid w:val="001F6B44"/>
    <w:rsid w:val="00203271"/>
    <w:rsid w:val="0020539C"/>
    <w:rsid w:val="00206DEE"/>
    <w:rsid w:val="00210B96"/>
    <w:rsid w:val="00215A6B"/>
    <w:rsid w:val="002201CC"/>
    <w:rsid w:val="002208B2"/>
    <w:rsid w:val="0022230B"/>
    <w:rsid w:val="0022302B"/>
    <w:rsid w:val="00223760"/>
    <w:rsid w:val="002343AF"/>
    <w:rsid w:val="00240446"/>
    <w:rsid w:val="00243610"/>
    <w:rsid w:val="00252EBA"/>
    <w:rsid w:val="00252EF4"/>
    <w:rsid w:val="00256C54"/>
    <w:rsid w:val="00270782"/>
    <w:rsid w:val="0027105C"/>
    <w:rsid w:val="00273F9E"/>
    <w:rsid w:val="00274167"/>
    <w:rsid w:val="0027476C"/>
    <w:rsid w:val="00275554"/>
    <w:rsid w:val="00285E98"/>
    <w:rsid w:val="002863AF"/>
    <w:rsid w:val="00287484"/>
    <w:rsid w:val="00287FE0"/>
    <w:rsid w:val="00291BFE"/>
    <w:rsid w:val="0029744B"/>
    <w:rsid w:val="00297605"/>
    <w:rsid w:val="002A7150"/>
    <w:rsid w:val="002B08E3"/>
    <w:rsid w:val="002B35F3"/>
    <w:rsid w:val="002B37DA"/>
    <w:rsid w:val="002B64F4"/>
    <w:rsid w:val="002C30E1"/>
    <w:rsid w:val="002C77A2"/>
    <w:rsid w:val="002D17C9"/>
    <w:rsid w:val="002D3B9B"/>
    <w:rsid w:val="002D3C5F"/>
    <w:rsid w:val="002E0540"/>
    <w:rsid w:val="002F0A46"/>
    <w:rsid w:val="00306C16"/>
    <w:rsid w:val="00306F4E"/>
    <w:rsid w:val="0031048C"/>
    <w:rsid w:val="00310B93"/>
    <w:rsid w:val="00317468"/>
    <w:rsid w:val="00323AF0"/>
    <w:rsid w:val="00324EAC"/>
    <w:rsid w:val="00325453"/>
    <w:rsid w:val="00327116"/>
    <w:rsid w:val="00333D19"/>
    <w:rsid w:val="00334E1B"/>
    <w:rsid w:val="00335AC4"/>
    <w:rsid w:val="00337AC8"/>
    <w:rsid w:val="0034121B"/>
    <w:rsid w:val="003420B8"/>
    <w:rsid w:val="0034743B"/>
    <w:rsid w:val="00347C56"/>
    <w:rsid w:val="00347D1B"/>
    <w:rsid w:val="00350ADA"/>
    <w:rsid w:val="003519F6"/>
    <w:rsid w:val="00355B7E"/>
    <w:rsid w:val="00357F48"/>
    <w:rsid w:val="003608F8"/>
    <w:rsid w:val="00360B65"/>
    <w:rsid w:val="0036387F"/>
    <w:rsid w:val="003652CE"/>
    <w:rsid w:val="003672C8"/>
    <w:rsid w:val="003701F7"/>
    <w:rsid w:val="003711B3"/>
    <w:rsid w:val="003721DE"/>
    <w:rsid w:val="00374C5D"/>
    <w:rsid w:val="00375317"/>
    <w:rsid w:val="00375386"/>
    <w:rsid w:val="00375D62"/>
    <w:rsid w:val="00375E63"/>
    <w:rsid w:val="003804D2"/>
    <w:rsid w:val="003845A2"/>
    <w:rsid w:val="00391B88"/>
    <w:rsid w:val="00393723"/>
    <w:rsid w:val="003A0BE6"/>
    <w:rsid w:val="003A1689"/>
    <w:rsid w:val="003A1A2D"/>
    <w:rsid w:val="003A3165"/>
    <w:rsid w:val="003A391E"/>
    <w:rsid w:val="003B0354"/>
    <w:rsid w:val="003B6DD2"/>
    <w:rsid w:val="003C26DA"/>
    <w:rsid w:val="003C7A8E"/>
    <w:rsid w:val="003D006A"/>
    <w:rsid w:val="003D4A24"/>
    <w:rsid w:val="003D5C04"/>
    <w:rsid w:val="003D7676"/>
    <w:rsid w:val="003D7AE1"/>
    <w:rsid w:val="003D7BC5"/>
    <w:rsid w:val="003E432A"/>
    <w:rsid w:val="003E5E0E"/>
    <w:rsid w:val="003E5E95"/>
    <w:rsid w:val="003E65CB"/>
    <w:rsid w:val="003E6C6B"/>
    <w:rsid w:val="003E702A"/>
    <w:rsid w:val="003F03FE"/>
    <w:rsid w:val="003F56EC"/>
    <w:rsid w:val="003F5CDE"/>
    <w:rsid w:val="003F66CE"/>
    <w:rsid w:val="00403586"/>
    <w:rsid w:val="004113BA"/>
    <w:rsid w:val="0041255C"/>
    <w:rsid w:val="0041339F"/>
    <w:rsid w:val="00414C89"/>
    <w:rsid w:val="004214C8"/>
    <w:rsid w:val="00422407"/>
    <w:rsid w:val="00423382"/>
    <w:rsid w:val="00426653"/>
    <w:rsid w:val="004312BE"/>
    <w:rsid w:val="00431D5E"/>
    <w:rsid w:val="00433E14"/>
    <w:rsid w:val="00434083"/>
    <w:rsid w:val="00434FFC"/>
    <w:rsid w:val="0044292B"/>
    <w:rsid w:val="00447ACD"/>
    <w:rsid w:val="00457517"/>
    <w:rsid w:val="0045770A"/>
    <w:rsid w:val="004615CF"/>
    <w:rsid w:val="00463AB3"/>
    <w:rsid w:val="00464550"/>
    <w:rsid w:val="0046799A"/>
    <w:rsid w:val="004679F1"/>
    <w:rsid w:val="00472B27"/>
    <w:rsid w:val="004801A6"/>
    <w:rsid w:val="0048086A"/>
    <w:rsid w:val="00480CC3"/>
    <w:rsid w:val="00482E11"/>
    <w:rsid w:val="004862D2"/>
    <w:rsid w:val="0049068F"/>
    <w:rsid w:val="004946EE"/>
    <w:rsid w:val="004960AA"/>
    <w:rsid w:val="004972DC"/>
    <w:rsid w:val="004A0E65"/>
    <w:rsid w:val="004A297E"/>
    <w:rsid w:val="004A5D3A"/>
    <w:rsid w:val="004B3295"/>
    <w:rsid w:val="004B42E3"/>
    <w:rsid w:val="004B469B"/>
    <w:rsid w:val="004B6F13"/>
    <w:rsid w:val="004C3C33"/>
    <w:rsid w:val="004C7509"/>
    <w:rsid w:val="004D0853"/>
    <w:rsid w:val="004D1609"/>
    <w:rsid w:val="004D34EA"/>
    <w:rsid w:val="004D46AB"/>
    <w:rsid w:val="004E68D9"/>
    <w:rsid w:val="004F2D95"/>
    <w:rsid w:val="004F2E83"/>
    <w:rsid w:val="004F621F"/>
    <w:rsid w:val="004F7C05"/>
    <w:rsid w:val="00500627"/>
    <w:rsid w:val="00500D4B"/>
    <w:rsid w:val="005026B5"/>
    <w:rsid w:val="00502C62"/>
    <w:rsid w:val="00503D70"/>
    <w:rsid w:val="00511C23"/>
    <w:rsid w:val="00512B47"/>
    <w:rsid w:val="005208A5"/>
    <w:rsid w:val="00527FE7"/>
    <w:rsid w:val="00533E07"/>
    <w:rsid w:val="00535895"/>
    <w:rsid w:val="00536D0D"/>
    <w:rsid w:val="0054189E"/>
    <w:rsid w:val="00542C7E"/>
    <w:rsid w:val="005437F2"/>
    <w:rsid w:val="00544960"/>
    <w:rsid w:val="00545FD7"/>
    <w:rsid w:val="0056089C"/>
    <w:rsid w:val="00567F33"/>
    <w:rsid w:val="00570329"/>
    <w:rsid w:val="00581FFF"/>
    <w:rsid w:val="00584EF4"/>
    <w:rsid w:val="005919A6"/>
    <w:rsid w:val="00594A35"/>
    <w:rsid w:val="005A1F05"/>
    <w:rsid w:val="005A765B"/>
    <w:rsid w:val="005B0AA8"/>
    <w:rsid w:val="005B0E9B"/>
    <w:rsid w:val="005B1FF7"/>
    <w:rsid w:val="005B2410"/>
    <w:rsid w:val="005B364D"/>
    <w:rsid w:val="005B45AE"/>
    <w:rsid w:val="005B6975"/>
    <w:rsid w:val="005B6C02"/>
    <w:rsid w:val="005C2465"/>
    <w:rsid w:val="005C60FE"/>
    <w:rsid w:val="005C68A3"/>
    <w:rsid w:val="005C7FEC"/>
    <w:rsid w:val="005D02FC"/>
    <w:rsid w:val="005D0443"/>
    <w:rsid w:val="005D2475"/>
    <w:rsid w:val="005D2BBD"/>
    <w:rsid w:val="005D5000"/>
    <w:rsid w:val="005D7448"/>
    <w:rsid w:val="005E1D8C"/>
    <w:rsid w:val="005E3EEB"/>
    <w:rsid w:val="005E43F4"/>
    <w:rsid w:val="005E66D0"/>
    <w:rsid w:val="005F164B"/>
    <w:rsid w:val="005F1EF7"/>
    <w:rsid w:val="005F4244"/>
    <w:rsid w:val="005F4F47"/>
    <w:rsid w:val="006000AE"/>
    <w:rsid w:val="00604B7B"/>
    <w:rsid w:val="00604C7E"/>
    <w:rsid w:val="00607531"/>
    <w:rsid w:val="00611687"/>
    <w:rsid w:val="006209D6"/>
    <w:rsid w:val="00626D2D"/>
    <w:rsid w:val="00627B4C"/>
    <w:rsid w:val="006379EC"/>
    <w:rsid w:val="00641C26"/>
    <w:rsid w:val="006447C0"/>
    <w:rsid w:val="00656D0F"/>
    <w:rsid w:val="0066129A"/>
    <w:rsid w:val="006615BB"/>
    <w:rsid w:val="00663D41"/>
    <w:rsid w:val="006678E9"/>
    <w:rsid w:val="00670DA1"/>
    <w:rsid w:val="006716EE"/>
    <w:rsid w:val="00677F48"/>
    <w:rsid w:val="006829B4"/>
    <w:rsid w:val="00683AA0"/>
    <w:rsid w:val="00684FE6"/>
    <w:rsid w:val="00690CE1"/>
    <w:rsid w:val="006A1D13"/>
    <w:rsid w:val="006A25CB"/>
    <w:rsid w:val="006A4847"/>
    <w:rsid w:val="006A6346"/>
    <w:rsid w:val="006A6922"/>
    <w:rsid w:val="006B0763"/>
    <w:rsid w:val="006B2158"/>
    <w:rsid w:val="006D1C25"/>
    <w:rsid w:val="006D4876"/>
    <w:rsid w:val="00701579"/>
    <w:rsid w:val="0070334F"/>
    <w:rsid w:val="00710CFE"/>
    <w:rsid w:val="00712B47"/>
    <w:rsid w:val="00716A89"/>
    <w:rsid w:val="007200B4"/>
    <w:rsid w:val="00720CB1"/>
    <w:rsid w:val="00724544"/>
    <w:rsid w:val="00731710"/>
    <w:rsid w:val="00731DD9"/>
    <w:rsid w:val="00733682"/>
    <w:rsid w:val="00735161"/>
    <w:rsid w:val="007446CA"/>
    <w:rsid w:val="007449D7"/>
    <w:rsid w:val="00747479"/>
    <w:rsid w:val="0075204F"/>
    <w:rsid w:val="00753070"/>
    <w:rsid w:val="0075536E"/>
    <w:rsid w:val="0075623A"/>
    <w:rsid w:val="00763825"/>
    <w:rsid w:val="0076594F"/>
    <w:rsid w:val="00767C1A"/>
    <w:rsid w:val="00771D42"/>
    <w:rsid w:val="00773C0D"/>
    <w:rsid w:val="00775527"/>
    <w:rsid w:val="00776136"/>
    <w:rsid w:val="007806FD"/>
    <w:rsid w:val="0078197C"/>
    <w:rsid w:val="007903C9"/>
    <w:rsid w:val="007904E4"/>
    <w:rsid w:val="007920E4"/>
    <w:rsid w:val="007A6E1A"/>
    <w:rsid w:val="007B2571"/>
    <w:rsid w:val="007C3DC3"/>
    <w:rsid w:val="007C4EF9"/>
    <w:rsid w:val="007D15A2"/>
    <w:rsid w:val="007D4355"/>
    <w:rsid w:val="007E1037"/>
    <w:rsid w:val="007F27F2"/>
    <w:rsid w:val="007F4A8A"/>
    <w:rsid w:val="007F672E"/>
    <w:rsid w:val="00801EA4"/>
    <w:rsid w:val="00802602"/>
    <w:rsid w:val="008038C9"/>
    <w:rsid w:val="0080444B"/>
    <w:rsid w:val="0082118D"/>
    <w:rsid w:val="008274E0"/>
    <w:rsid w:val="00835DFC"/>
    <w:rsid w:val="00842A61"/>
    <w:rsid w:val="00843527"/>
    <w:rsid w:val="00847F6A"/>
    <w:rsid w:val="0085335B"/>
    <w:rsid w:val="00856567"/>
    <w:rsid w:val="00860CB5"/>
    <w:rsid w:val="00864663"/>
    <w:rsid w:val="00865E05"/>
    <w:rsid w:val="00865FE5"/>
    <w:rsid w:val="008669D7"/>
    <w:rsid w:val="008673DD"/>
    <w:rsid w:val="00872BCD"/>
    <w:rsid w:val="00875C40"/>
    <w:rsid w:val="008773DD"/>
    <w:rsid w:val="00881471"/>
    <w:rsid w:val="00885276"/>
    <w:rsid w:val="008904BA"/>
    <w:rsid w:val="00893AF6"/>
    <w:rsid w:val="00896A60"/>
    <w:rsid w:val="008A1A89"/>
    <w:rsid w:val="008B352E"/>
    <w:rsid w:val="008B7319"/>
    <w:rsid w:val="008B752C"/>
    <w:rsid w:val="008B795E"/>
    <w:rsid w:val="008C1E6D"/>
    <w:rsid w:val="008C2E5A"/>
    <w:rsid w:val="008C6974"/>
    <w:rsid w:val="008C70EF"/>
    <w:rsid w:val="008D2C07"/>
    <w:rsid w:val="008D35CC"/>
    <w:rsid w:val="008D69A7"/>
    <w:rsid w:val="008E013F"/>
    <w:rsid w:val="008E3EF1"/>
    <w:rsid w:val="008E5EF6"/>
    <w:rsid w:val="008E7F53"/>
    <w:rsid w:val="008F16EC"/>
    <w:rsid w:val="008F42D8"/>
    <w:rsid w:val="008F477A"/>
    <w:rsid w:val="008F6CF7"/>
    <w:rsid w:val="008F76C5"/>
    <w:rsid w:val="008F7ACE"/>
    <w:rsid w:val="00900681"/>
    <w:rsid w:val="00900DA9"/>
    <w:rsid w:val="0091188B"/>
    <w:rsid w:val="00911EBB"/>
    <w:rsid w:val="00917FEB"/>
    <w:rsid w:val="00921365"/>
    <w:rsid w:val="00925E74"/>
    <w:rsid w:val="00926A89"/>
    <w:rsid w:val="00927114"/>
    <w:rsid w:val="009306F1"/>
    <w:rsid w:val="00931994"/>
    <w:rsid w:val="00932917"/>
    <w:rsid w:val="009348D7"/>
    <w:rsid w:val="0094170A"/>
    <w:rsid w:val="00945E87"/>
    <w:rsid w:val="00946172"/>
    <w:rsid w:val="0096218F"/>
    <w:rsid w:val="00962CDB"/>
    <w:rsid w:val="0096712D"/>
    <w:rsid w:val="00981675"/>
    <w:rsid w:val="00985969"/>
    <w:rsid w:val="00990ACD"/>
    <w:rsid w:val="009A027A"/>
    <w:rsid w:val="009A1AF4"/>
    <w:rsid w:val="009A2969"/>
    <w:rsid w:val="009A3713"/>
    <w:rsid w:val="009A546A"/>
    <w:rsid w:val="009A7513"/>
    <w:rsid w:val="009B376B"/>
    <w:rsid w:val="009B5CF2"/>
    <w:rsid w:val="009B71C3"/>
    <w:rsid w:val="009C3747"/>
    <w:rsid w:val="009D46AD"/>
    <w:rsid w:val="009D4D00"/>
    <w:rsid w:val="009D6138"/>
    <w:rsid w:val="009D6A7F"/>
    <w:rsid w:val="009E3578"/>
    <w:rsid w:val="009F2EA5"/>
    <w:rsid w:val="009F3379"/>
    <w:rsid w:val="009F412F"/>
    <w:rsid w:val="009F6AA2"/>
    <w:rsid w:val="009F76BE"/>
    <w:rsid w:val="009F7C53"/>
    <w:rsid w:val="00A00E4D"/>
    <w:rsid w:val="00A021F2"/>
    <w:rsid w:val="00A05942"/>
    <w:rsid w:val="00A05975"/>
    <w:rsid w:val="00A0607F"/>
    <w:rsid w:val="00A13AB0"/>
    <w:rsid w:val="00A1694E"/>
    <w:rsid w:val="00A21BFB"/>
    <w:rsid w:val="00A23C3C"/>
    <w:rsid w:val="00A23ECA"/>
    <w:rsid w:val="00A27D44"/>
    <w:rsid w:val="00A30F38"/>
    <w:rsid w:val="00A327FA"/>
    <w:rsid w:val="00A34A6C"/>
    <w:rsid w:val="00A37ECB"/>
    <w:rsid w:val="00A40E8F"/>
    <w:rsid w:val="00A425C4"/>
    <w:rsid w:val="00A432AC"/>
    <w:rsid w:val="00A43527"/>
    <w:rsid w:val="00A44309"/>
    <w:rsid w:val="00A44AC8"/>
    <w:rsid w:val="00A473AB"/>
    <w:rsid w:val="00A51350"/>
    <w:rsid w:val="00A540E6"/>
    <w:rsid w:val="00A57CBF"/>
    <w:rsid w:val="00A6054F"/>
    <w:rsid w:val="00A62DDF"/>
    <w:rsid w:val="00A63D67"/>
    <w:rsid w:val="00A70BB3"/>
    <w:rsid w:val="00A745D5"/>
    <w:rsid w:val="00A761AD"/>
    <w:rsid w:val="00A77AA0"/>
    <w:rsid w:val="00A87264"/>
    <w:rsid w:val="00A91761"/>
    <w:rsid w:val="00A955D7"/>
    <w:rsid w:val="00A957FE"/>
    <w:rsid w:val="00AA4721"/>
    <w:rsid w:val="00AA590E"/>
    <w:rsid w:val="00AC01D7"/>
    <w:rsid w:val="00AC2375"/>
    <w:rsid w:val="00AC4005"/>
    <w:rsid w:val="00AD1750"/>
    <w:rsid w:val="00AD7B9B"/>
    <w:rsid w:val="00AD7D48"/>
    <w:rsid w:val="00AE7C61"/>
    <w:rsid w:val="00AF03EB"/>
    <w:rsid w:val="00AF07BA"/>
    <w:rsid w:val="00AF0D19"/>
    <w:rsid w:val="00AF40B2"/>
    <w:rsid w:val="00AF5557"/>
    <w:rsid w:val="00AF7F5D"/>
    <w:rsid w:val="00B0071E"/>
    <w:rsid w:val="00B00D71"/>
    <w:rsid w:val="00B0112E"/>
    <w:rsid w:val="00B02C19"/>
    <w:rsid w:val="00B054C5"/>
    <w:rsid w:val="00B056FF"/>
    <w:rsid w:val="00B10688"/>
    <w:rsid w:val="00B13BF5"/>
    <w:rsid w:val="00B165F8"/>
    <w:rsid w:val="00B16952"/>
    <w:rsid w:val="00B217A5"/>
    <w:rsid w:val="00B35072"/>
    <w:rsid w:val="00B378ED"/>
    <w:rsid w:val="00B37B29"/>
    <w:rsid w:val="00B442D1"/>
    <w:rsid w:val="00B44AE3"/>
    <w:rsid w:val="00B454E0"/>
    <w:rsid w:val="00B4692C"/>
    <w:rsid w:val="00B507E0"/>
    <w:rsid w:val="00B54E6E"/>
    <w:rsid w:val="00B80827"/>
    <w:rsid w:val="00B80A7B"/>
    <w:rsid w:val="00B871CD"/>
    <w:rsid w:val="00B937BA"/>
    <w:rsid w:val="00B93F18"/>
    <w:rsid w:val="00B95E5A"/>
    <w:rsid w:val="00B963B0"/>
    <w:rsid w:val="00B97EEC"/>
    <w:rsid w:val="00BA54A3"/>
    <w:rsid w:val="00BA6CDC"/>
    <w:rsid w:val="00BB190A"/>
    <w:rsid w:val="00BB575C"/>
    <w:rsid w:val="00BC2AE1"/>
    <w:rsid w:val="00BC474D"/>
    <w:rsid w:val="00BC4ACF"/>
    <w:rsid w:val="00BC6028"/>
    <w:rsid w:val="00BD2119"/>
    <w:rsid w:val="00BD5D42"/>
    <w:rsid w:val="00BD6AC2"/>
    <w:rsid w:val="00BD7C17"/>
    <w:rsid w:val="00BE0255"/>
    <w:rsid w:val="00BE14C2"/>
    <w:rsid w:val="00BE53ED"/>
    <w:rsid w:val="00BF7850"/>
    <w:rsid w:val="00BF79A7"/>
    <w:rsid w:val="00C0025C"/>
    <w:rsid w:val="00C03D7B"/>
    <w:rsid w:val="00C04635"/>
    <w:rsid w:val="00C063E8"/>
    <w:rsid w:val="00C104D2"/>
    <w:rsid w:val="00C146CB"/>
    <w:rsid w:val="00C33DF2"/>
    <w:rsid w:val="00C355D3"/>
    <w:rsid w:val="00C35F5C"/>
    <w:rsid w:val="00C36961"/>
    <w:rsid w:val="00C374BC"/>
    <w:rsid w:val="00C417C7"/>
    <w:rsid w:val="00C41D42"/>
    <w:rsid w:val="00C4594B"/>
    <w:rsid w:val="00C50052"/>
    <w:rsid w:val="00C55854"/>
    <w:rsid w:val="00C55C1B"/>
    <w:rsid w:val="00C55C5E"/>
    <w:rsid w:val="00C6083C"/>
    <w:rsid w:val="00C63033"/>
    <w:rsid w:val="00C72FE7"/>
    <w:rsid w:val="00C75CE6"/>
    <w:rsid w:val="00C84852"/>
    <w:rsid w:val="00C8719C"/>
    <w:rsid w:val="00C875B8"/>
    <w:rsid w:val="00C921BC"/>
    <w:rsid w:val="00C94F4D"/>
    <w:rsid w:val="00CA1077"/>
    <w:rsid w:val="00CA71D4"/>
    <w:rsid w:val="00CA74D6"/>
    <w:rsid w:val="00CB2E7F"/>
    <w:rsid w:val="00CB3B17"/>
    <w:rsid w:val="00CB61E1"/>
    <w:rsid w:val="00CB72FC"/>
    <w:rsid w:val="00CC3295"/>
    <w:rsid w:val="00CD713B"/>
    <w:rsid w:val="00CE2A13"/>
    <w:rsid w:val="00CE2F1A"/>
    <w:rsid w:val="00CE5E54"/>
    <w:rsid w:val="00CE6216"/>
    <w:rsid w:val="00CE7476"/>
    <w:rsid w:val="00CF12A6"/>
    <w:rsid w:val="00CF4994"/>
    <w:rsid w:val="00CF52A8"/>
    <w:rsid w:val="00CF73A4"/>
    <w:rsid w:val="00D00FAF"/>
    <w:rsid w:val="00D0239D"/>
    <w:rsid w:val="00D12B67"/>
    <w:rsid w:val="00D15477"/>
    <w:rsid w:val="00D1682B"/>
    <w:rsid w:val="00D17D28"/>
    <w:rsid w:val="00D23C6D"/>
    <w:rsid w:val="00D24567"/>
    <w:rsid w:val="00D2533D"/>
    <w:rsid w:val="00D26976"/>
    <w:rsid w:val="00D442E2"/>
    <w:rsid w:val="00D51417"/>
    <w:rsid w:val="00D51459"/>
    <w:rsid w:val="00D518ED"/>
    <w:rsid w:val="00D527FA"/>
    <w:rsid w:val="00D52A6C"/>
    <w:rsid w:val="00D60CAB"/>
    <w:rsid w:val="00D61F37"/>
    <w:rsid w:val="00D65FA2"/>
    <w:rsid w:val="00D70731"/>
    <w:rsid w:val="00D729A0"/>
    <w:rsid w:val="00D733C5"/>
    <w:rsid w:val="00D8017A"/>
    <w:rsid w:val="00D816CC"/>
    <w:rsid w:val="00D90717"/>
    <w:rsid w:val="00D909F4"/>
    <w:rsid w:val="00D9210A"/>
    <w:rsid w:val="00D9497A"/>
    <w:rsid w:val="00DA04BA"/>
    <w:rsid w:val="00DA3F97"/>
    <w:rsid w:val="00DB617B"/>
    <w:rsid w:val="00DC181C"/>
    <w:rsid w:val="00DC1D2B"/>
    <w:rsid w:val="00DC25D7"/>
    <w:rsid w:val="00DC4404"/>
    <w:rsid w:val="00DD5C8C"/>
    <w:rsid w:val="00DE5EFE"/>
    <w:rsid w:val="00DF370A"/>
    <w:rsid w:val="00DF3D56"/>
    <w:rsid w:val="00DF4248"/>
    <w:rsid w:val="00DF6E28"/>
    <w:rsid w:val="00E0230A"/>
    <w:rsid w:val="00E056DC"/>
    <w:rsid w:val="00E159C5"/>
    <w:rsid w:val="00E15C6B"/>
    <w:rsid w:val="00E16FCC"/>
    <w:rsid w:val="00E22F6C"/>
    <w:rsid w:val="00E24B81"/>
    <w:rsid w:val="00E27767"/>
    <w:rsid w:val="00E3144C"/>
    <w:rsid w:val="00E321D8"/>
    <w:rsid w:val="00E37284"/>
    <w:rsid w:val="00E459C2"/>
    <w:rsid w:val="00E512C9"/>
    <w:rsid w:val="00E54D9F"/>
    <w:rsid w:val="00E64421"/>
    <w:rsid w:val="00E66476"/>
    <w:rsid w:val="00E7149F"/>
    <w:rsid w:val="00E71F25"/>
    <w:rsid w:val="00E73AE1"/>
    <w:rsid w:val="00E75594"/>
    <w:rsid w:val="00E816D9"/>
    <w:rsid w:val="00E81AB3"/>
    <w:rsid w:val="00E82BBA"/>
    <w:rsid w:val="00E82E86"/>
    <w:rsid w:val="00E8793B"/>
    <w:rsid w:val="00E9234B"/>
    <w:rsid w:val="00E9505F"/>
    <w:rsid w:val="00E952A1"/>
    <w:rsid w:val="00E97AFA"/>
    <w:rsid w:val="00EA16A4"/>
    <w:rsid w:val="00EA2C1F"/>
    <w:rsid w:val="00EA4EA5"/>
    <w:rsid w:val="00EB0566"/>
    <w:rsid w:val="00EC130D"/>
    <w:rsid w:val="00EC37F0"/>
    <w:rsid w:val="00EC4FA5"/>
    <w:rsid w:val="00ED4AF7"/>
    <w:rsid w:val="00ED4BA4"/>
    <w:rsid w:val="00EE0AD4"/>
    <w:rsid w:val="00EE762B"/>
    <w:rsid w:val="00EF0934"/>
    <w:rsid w:val="00EF2EF5"/>
    <w:rsid w:val="00EF78F7"/>
    <w:rsid w:val="00F01BE5"/>
    <w:rsid w:val="00F027F8"/>
    <w:rsid w:val="00F06AC3"/>
    <w:rsid w:val="00F14DA0"/>
    <w:rsid w:val="00F17567"/>
    <w:rsid w:val="00F175F8"/>
    <w:rsid w:val="00F20A40"/>
    <w:rsid w:val="00F23CC4"/>
    <w:rsid w:val="00F240BC"/>
    <w:rsid w:val="00F25B00"/>
    <w:rsid w:val="00F265EC"/>
    <w:rsid w:val="00F27E03"/>
    <w:rsid w:val="00F35B03"/>
    <w:rsid w:val="00F360F5"/>
    <w:rsid w:val="00F438EA"/>
    <w:rsid w:val="00F454E7"/>
    <w:rsid w:val="00F52F8A"/>
    <w:rsid w:val="00F56270"/>
    <w:rsid w:val="00F57D8C"/>
    <w:rsid w:val="00F6636B"/>
    <w:rsid w:val="00F71D9E"/>
    <w:rsid w:val="00F72F1F"/>
    <w:rsid w:val="00F74AF9"/>
    <w:rsid w:val="00F76E45"/>
    <w:rsid w:val="00F9042E"/>
    <w:rsid w:val="00F91F5B"/>
    <w:rsid w:val="00F95937"/>
    <w:rsid w:val="00FA69E2"/>
    <w:rsid w:val="00FA7676"/>
    <w:rsid w:val="00FA7767"/>
    <w:rsid w:val="00FB517C"/>
    <w:rsid w:val="00FB6869"/>
    <w:rsid w:val="00FB7163"/>
    <w:rsid w:val="00FC184B"/>
    <w:rsid w:val="00FC45F0"/>
    <w:rsid w:val="00FC7280"/>
    <w:rsid w:val="00FD4F3C"/>
    <w:rsid w:val="00FD5802"/>
    <w:rsid w:val="00FD6B17"/>
    <w:rsid w:val="00FD7400"/>
    <w:rsid w:val="00FD77B7"/>
    <w:rsid w:val="00FD787A"/>
    <w:rsid w:val="00FE1871"/>
    <w:rsid w:val="00FE4894"/>
    <w:rsid w:val="00FE57DB"/>
    <w:rsid w:val="00FE6E1C"/>
    <w:rsid w:val="00FF2CFC"/>
    <w:rsid w:val="17D757B9"/>
    <w:rsid w:val="23686B8E"/>
    <w:rsid w:val="2E8562FD"/>
    <w:rsid w:val="3DCC606F"/>
    <w:rsid w:val="4F444130"/>
    <w:rsid w:val="717D72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3"/>
    <w:autoRedefine/>
    <w:qFormat/>
    <w:uiPriority w:val="0"/>
    <w:pPr>
      <w:keepNext/>
      <w:numPr>
        <w:ilvl w:val="0"/>
        <w:numId w:val="1"/>
      </w:numPr>
      <w:spacing w:before="240" w:after="240"/>
      <w:jc w:val="both"/>
      <w:outlineLvl w:val="0"/>
    </w:pPr>
    <w:rPr>
      <w:rFonts w:ascii="Arial" w:hAnsi="Arial" w:eastAsia="黑体" w:cs="Times New Roman"/>
      <w:b/>
      <w:sz w:val="32"/>
      <w:szCs w:val="32"/>
      <w:lang w:val="en-US" w:eastAsia="zh-CN" w:bidi="ar-SA"/>
    </w:rPr>
  </w:style>
  <w:style w:type="paragraph" w:styleId="3">
    <w:name w:val="heading 2"/>
    <w:next w:val="1"/>
    <w:link w:val="46"/>
    <w:autoRedefine/>
    <w:qFormat/>
    <w:uiPriority w:val="0"/>
    <w:pPr>
      <w:keepNext/>
      <w:numPr>
        <w:ilvl w:val="1"/>
        <w:numId w:val="1"/>
      </w:numPr>
      <w:spacing w:before="240" w:after="240"/>
      <w:jc w:val="both"/>
      <w:outlineLvl w:val="1"/>
    </w:pPr>
    <w:rPr>
      <w:rFonts w:ascii="Arial" w:hAnsi="Arial" w:eastAsia="黑体" w:cs="Times New Roman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eastAsia="黑体"/>
      <w:bCs/>
      <w:sz w:val="24"/>
      <w:szCs w:val="32"/>
    </w:rPr>
  </w:style>
  <w:style w:type="paragraph" w:styleId="5">
    <w:name w:val="heading 4"/>
    <w:basedOn w:val="1"/>
    <w:next w:val="1"/>
    <w:link w:val="44"/>
    <w:autoRedefine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61"/>
    <w:autoRedefine/>
    <w:qFormat/>
    <w:uiPriority w:val="0"/>
    <w:pPr>
      <w:keepNext/>
      <w:keepLines/>
      <w:adjustRightInd w:val="0"/>
      <w:spacing w:before="280" w:after="290" w:line="376" w:lineRule="atLeast"/>
      <w:ind w:left="2125" w:hanging="425"/>
      <w:textAlignment w:val="baseline"/>
      <w:outlineLvl w:val="4"/>
    </w:pPr>
    <w:rPr>
      <w:b/>
      <w:kern w:val="0"/>
      <w:sz w:val="28"/>
      <w:szCs w:val="20"/>
    </w:rPr>
  </w:style>
  <w:style w:type="paragraph" w:styleId="7">
    <w:name w:val="heading 6"/>
    <w:basedOn w:val="1"/>
    <w:next w:val="1"/>
    <w:link w:val="62"/>
    <w:autoRedefine/>
    <w:qFormat/>
    <w:uiPriority w:val="0"/>
    <w:pPr>
      <w:keepNext/>
      <w:keepLines/>
      <w:adjustRightInd w:val="0"/>
      <w:spacing w:before="240" w:after="64" w:line="320" w:lineRule="atLeast"/>
      <w:ind w:left="2550" w:hanging="425"/>
      <w:textAlignment w:val="baseline"/>
      <w:outlineLvl w:val="5"/>
    </w:pPr>
    <w:rPr>
      <w:rFonts w:ascii="Arial" w:hAnsi="Arial" w:eastAsia="黑体"/>
      <w:b/>
      <w:kern w:val="0"/>
      <w:sz w:val="24"/>
      <w:szCs w:val="20"/>
    </w:rPr>
  </w:style>
  <w:style w:type="paragraph" w:styleId="8">
    <w:name w:val="heading 7"/>
    <w:basedOn w:val="1"/>
    <w:next w:val="1"/>
    <w:link w:val="63"/>
    <w:autoRedefine/>
    <w:qFormat/>
    <w:uiPriority w:val="0"/>
    <w:pPr>
      <w:keepNext/>
      <w:keepLines/>
      <w:adjustRightInd w:val="0"/>
      <w:spacing w:before="240" w:after="64" w:line="320" w:lineRule="atLeast"/>
      <w:ind w:left="2975" w:hanging="425"/>
      <w:textAlignment w:val="baseline"/>
      <w:outlineLvl w:val="6"/>
    </w:pPr>
    <w:rPr>
      <w:b/>
      <w:kern w:val="0"/>
      <w:sz w:val="24"/>
      <w:szCs w:val="20"/>
    </w:rPr>
  </w:style>
  <w:style w:type="paragraph" w:styleId="9">
    <w:name w:val="heading 8"/>
    <w:basedOn w:val="1"/>
    <w:next w:val="1"/>
    <w:link w:val="52"/>
    <w:autoRedefine/>
    <w:unhideWhenUsed/>
    <w:qFormat/>
    <w:uiPriority w:val="0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64"/>
    <w:autoRedefine/>
    <w:qFormat/>
    <w:uiPriority w:val="0"/>
    <w:pPr>
      <w:keepNext/>
      <w:keepLines/>
      <w:adjustRightInd w:val="0"/>
      <w:spacing w:before="240" w:after="64" w:line="320" w:lineRule="atLeast"/>
      <w:ind w:left="3825" w:hanging="425"/>
      <w:textAlignment w:val="baseline"/>
      <w:outlineLvl w:val="8"/>
    </w:pPr>
    <w:rPr>
      <w:rFonts w:ascii="Arial" w:hAnsi="Arial" w:eastAsia="黑体"/>
      <w:kern w:val="0"/>
      <w:szCs w:val="20"/>
    </w:rPr>
  </w:style>
  <w:style w:type="character" w:default="1" w:styleId="27">
    <w:name w:val="Default Paragraph Font"/>
    <w:semiHidden/>
    <w:unhideWhenUsed/>
    <w:uiPriority w:val="1"/>
  </w:style>
  <w:style w:type="table" w:default="1" w:styleId="2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53"/>
    <w:autoRedefine/>
    <w:qFormat/>
    <w:uiPriority w:val="0"/>
    <w:rPr>
      <w:rFonts w:ascii="宋体"/>
      <w:sz w:val="18"/>
      <w:szCs w:val="18"/>
    </w:rPr>
  </w:style>
  <w:style w:type="paragraph" w:styleId="12">
    <w:name w:val="annotation text"/>
    <w:basedOn w:val="1"/>
    <w:link w:val="57"/>
    <w:autoRedefine/>
    <w:qFormat/>
    <w:uiPriority w:val="99"/>
    <w:pPr>
      <w:jc w:val="left"/>
    </w:pPr>
  </w:style>
  <w:style w:type="paragraph" w:styleId="13">
    <w:name w:val="Body Text Indent"/>
    <w:basedOn w:val="1"/>
    <w:link w:val="56"/>
    <w:autoRedefine/>
    <w:qFormat/>
    <w:uiPriority w:val="0"/>
    <w:pPr>
      <w:spacing w:after="120"/>
      <w:ind w:left="420" w:leftChars="200"/>
    </w:pPr>
    <w:rPr>
      <w:szCs w:val="20"/>
    </w:rPr>
  </w:style>
  <w:style w:type="paragraph" w:styleId="14">
    <w:name w:val="toc 3"/>
    <w:basedOn w:val="1"/>
    <w:next w:val="1"/>
    <w:autoRedefine/>
    <w:qFormat/>
    <w:uiPriority w:val="39"/>
    <w:pPr>
      <w:ind w:left="840" w:leftChars="400"/>
    </w:pPr>
  </w:style>
  <w:style w:type="paragraph" w:styleId="15">
    <w:name w:val="Date"/>
    <w:basedOn w:val="1"/>
    <w:next w:val="1"/>
    <w:link w:val="71"/>
    <w:autoRedefine/>
    <w:qFormat/>
    <w:uiPriority w:val="0"/>
    <w:pPr>
      <w:ind w:left="100" w:leftChars="2500"/>
    </w:pPr>
  </w:style>
  <w:style w:type="paragraph" w:styleId="16">
    <w:name w:val="Body Text Indent 2"/>
    <w:basedOn w:val="1"/>
    <w:link w:val="59"/>
    <w:autoRedefine/>
    <w:qFormat/>
    <w:uiPriority w:val="0"/>
    <w:pPr>
      <w:spacing w:after="120" w:line="480" w:lineRule="auto"/>
      <w:ind w:left="420" w:leftChars="200"/>
    </w:pPr>
    <w:rPr>
      <w:szCs w:val="20"/>
    </w:rPr>
  </w:style>
  <w:style w:type="paragraph" w:styleId="17">
    <w:name w:val="Balloon Text"/>
    <w:basedOn w:val="1"/>
    <w:link w:val="43"/>
    <w:autoRedefine/>
    <w:qFormat/>
    <w:uiPriority w:val="0"/>
    <w:rPr>
      <w:sz w:val="18"/>
      <w:szCs w:val="18"/>
    </w:rPr>
  </w:style>
  <w:style w:type="paragraph" w:styleId="18">
    <w:name w:val="footer"/>
    <w:autoRedefine/>
    <w:qFormat/>
    <w:uiPriority w:val="0"/>
    <w:pPr>
      <w:tabs>
        <w:tab w:val="center" w:pos="4510"/>
        <w:tab w:val="right" w:pos="9020"/>
      </w:tabs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styleId="19">
    <w:name w:val="header"/>
    <w:autoRedefine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styleId="20">
    <w:name w:val="toc 1"/>
    <w:basedOn w:val="1"/>
    <w:next w:val="1"/>
    <w:autoRedefine/>
    <w:qFormat/>
    <w:uiPriority w:val="39"/>
  </w:style>
  <w:style w:type="paragraph" w:styleId="21">
    <w:name w:val="List"/>
    <w:basedOn w:val="1"/>
    <w:autoRedefine/>
    <w:qFormat/>
    <w:uiPriority w:val="0"/>
    <w:pPr>
      <w:adjustRightInd w:val="0"/>
      <w:snapToGrid w:val="0"/>
      <w:ind w:firstLine="400"/>
    </w:pPr>
    <w:rPr>
      <w:rFonts w:ascii="Arial" w:hAnsi="Arial" w:cs="Arial"/>
      <w:kern w:val="0"/>
      <w:sz w:val="20"/>
      <w:szCs w:val="20"/>
    </w:rPr>
  </w:style>
  <w:style w:type="paragraph" w:styleId="22">
    <w:name w:val="toc 2"/>
    <w:basedOn w:val="1"/>
    <w:next w:val="1"/>
    <w:autoRedefine/>
    <w:qFormat/>
    <w:uiPriority w:val="39"/>
    <w:pPr>
      <w:ind w:left="420" w:leftChars="200"/>
    </w:pPr>
  </w:style>
  <w:style w:type="paragraph" w:styleId="23">
    <w:name w:val="Title"/>
    <w:basedOn w:val="1"/>
    <w:next w:val="1"/>
    <w:link w:val="66"/>
    <w:autoRedefine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24">
    <w:name w:val="annotation subject"/>
    <w:basedOn w:val="12"/>
    <w:next w:val="12"/>
    <w:link w:val="58"/>
    <w:autoRedefine/>
    <w:qFormat/>
    <w:uiPriority w:val="0"/>
    <w:rPr>
      <w:b/>
      <w:bCs/>
    </w:rPr>
  </w:style>
  <w:style w:type="table" w:styleId="26">
    <w:name w:val="Table Grid"/>
    <w:basedOn w:val="25"/>
    <w:autoRedefine/>
    <w:qFormat/>
    <w:uiPriority w:val="0"/>
    <w:pPr>
      <w:widowControl w:val="0"/>
      <w:autoSpaceDE w:val="0"/>
      <w:autoSpaceDN w:val="0"/>
      <w:adjustRightInd w:val="0"/>
      <w:spacing w:line="36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8">
    <w:name w:val="Hyperlink"/>
    <w:basedOn w:val="27"/>
    <w:autoRedefine/>
    <w:unhideWhenUsed/>
    <w:qFormat/>
    <w:uiPriority w:val="99"/>
    <w:rPr>
      <w:color w:val="0000FF" w:themeColor="hyperlink"/>
      <w:u w:val="single"/>
    </w:rPr>
  </w:style>
  <w:style w:type="character" w:styleId="29">
    <w:name w:val="annotation reference"/>
    <w:basedOn w:val="27"/>
    <w:autoRedefine/>
    <w:qFormat/>
    <w:uiPriority w:val="99"/>
    <w:rPr>
      <w:sz w:val="21"/>
      <w:szCs w:val="21"/>
    </w:rPr>
  </w:style>
  <w:style w:type="paragraph" w:customStyle="1" w:styleId="30">
    <w:name w:val="表格题注"/>
    <w:next w:val="1"/>
    <w:autoRedefine/>
    <w:qFormat/>
    <w:uiPriority w:val="0"/>
    <w:pPr>
      <w:keepLines/>
      <w:numPr>
        <w:ilvl w:val="8"/>
        <w:numId w:val="2"/>
      </w:numPr>
      <w:spacing w:beforeLines="100"/>
      <w:ind w:left="1089" w:hanging="369"/>
      <w:jc w:val="center"/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customStyle="1" w:styleId="31">
    <w:name w:val="表格文本"/>
    <w:autoRedefine/>
    <w:qFormat/>
    <w:uiPriority w:val="0"/>
    <w:pPr>
      <w:tabs>
        <w:tab w:val="decimal" w:pos="0"/>
      </w:tabs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32">
    <w:name w:val="表头文本"/>
    <w:autoRedefine/>
    <w:qFormat/>
    <w:uiPriority w:val="0"/>
    <w:pPr>
      <w:jc w:val="center"/>
    </w:pPr>
    <w:rPr>
      <w:rFonts w:ascii="Arial" w:hAnsi="Arial" w:eastAsia="宋体" w:cs="Times New Roman"/>
      <w:b/>
      <w:sz w:val="21"/>
      <w:szCs w:val="21"/>
      <w:lang w:val="en-US" w:eastAsia="zh-CN" w:bidi="ar-SA"/>
    </w:rPr>
  </w:style>
  <w:style w:type="table" w:customStyle="1" w:styleId="33">
    <w:name w:val="表样式"/>
    <w:basedOn w:val="25"/>
    <w:autoRedefine/>
    <w:qFormat/>
    <w:uiPriority w:val="0"/>
    <w:pPr>
      <w:jc w:val="both"/>
    </w:pPr>
    <w:rPr>
      <w:sz w:val="18"/>
      <w:szCs w:val="1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vAlign w:val="center"/>
    </w:tcPr>
  </w:style>
  <w:style w:type="paragraph" w:customStyle="1" w:styleId="34">
    <w:name w:val="插图题注"/>
    <w:next w:val="1"/>
    <w:autoRedefine/>
    <w:qFormat/>
    <w:uiPriority w:val="0"/>
    <w:pPr>
      <w:numPr>
        <w:ilvl w:val="7"/>
        <w:numId w:val="2"/>
      </w:numPr>
      <w:spacing w:afterLines="100"/>
      <w:ind w:left="1089" w:hanging="369"/>
      <w:jc w:val="center"/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customStyle="1" w:styleId="35">
    <w:name w:val="图样式"/>
    <w:basedOn w:val="1"/>
    <w:autoRedefine/>
    <w:qFormat/>
    <w:uiPriority w:val="0"/>
    <w:pPr>
      <w:keepNext/>
      <w:widowControl/>
      <w:spacing w:before="80" w:after="80"/>
      <w:jc w:val="center"/>
    </w:pPr>
  </w:style>
  <w:style w:type="paragraph" w:customStyle="1" w:styleId="36">
    <w:name w:val="文档标题"/>
    <w:basedOn w:val="1"/>
    <w:autoRedefine/>
    <w:qFormat/>
    <w:uiPriority w:val="0"/>
    <w:pPr>
      <w:tabs>
        <w:tab w:val="left" w:pos="0"/>
      </w:tabs>
      <w:spacing w:before="300" w:after="300"/>
      <w:jc w:val="center"/>
    </w:pPr>
    <w:rPr>
      <w:rFonts w:ascii="Arial" w:hAnsi="Arial" w:eastAsia="黑体"/>
      <w:sz w:val="36"/>
      <w:szCs w:val="36"/>
    </w:rPr>
  </w:style>
  <w:style w:type="paragraph" w:customStyle="1" w:styleId="37">
    <w:name w:val="正文（首行不缩进）"/>
    <w:basedOn w:val="1"/>
    <w:autoRedefine/>
    <w:qFormat/>
    <w:uiPriority w:val="0"/>
  </w:style>
  <w:style w:type="paragraph" w:customStyle="1" w:styleId="38">
    <w:name w:val="注示头"/>
    <w:basedOn w:val="1"/>
    <w:autoRedefine/>
    <w:qFormat/>
    <w:uiPriority w:val="0"/>
    <w:pPr>
      <w:pBdr>
        <w:top w:val="single" w:color="000000" w:sz="4" w:space="1"/>
      </w:pBdr>
    </w:pPr>
    <w:rPr>
      <w:rFonts w:ascii="Arial" w:hAnsi="Arial" w:eastAsia="黑体"/>
      <w:sz w:val="18"/>
    </w:rPr>
  </w:style>
  <w:style w:type="paragraph" w:customStyle="1" w:styleId="39">
    <w:name w:val="注示文本"/>
    <w:basedOn w:val="1"/>
    <w:autoRedefine/>
    <w:qFormat/>
    <w:uiPriority w:val="0"/>
    <w:pPr>
      <w:pBdr>
        <w:bottom w:val="single" w:color="000000" w:sz="4" w:space="1"/>
      </w:pBdr>
      <w:ind w:firstLine="360"/>
    </w:pPr>
    <w:rPr>
      <w:rFonts w:ascii="Arial" w:hAnsi="Arial" w:eastAsia="楷体_GB2312"/>
      <w:sz w:val="18"/>
      <w:szCs w:val="18"/>
    </w:rPr>
  </w:style>
  <w:style w:type="paragraph" w:customStyle="1" w:styleId="40">
    <w:name w:val="编写建议"/>
    <w:basedOn w:val="1"/>
    <w:autoRedefine/>
    <w:qFormat/>
    <w:uiPriority w:val="0"/>
    <w:pPr>
      <w:ind w:firstLine="420"/>
    </w:pPr>
    <w:rPr>
      <w:rFonts w:ascii="Arial" w:hAnsi="Arial" w:cs="Arial"/>
      <w:i/>
      <w:color w:val="0000FF"/>
    </w:rPr>
  </w:style>
  <w:style w:type="character" w:customStyle="1" w:styleId="41">
    <w:name w:val="样式一"/>
    <w:basedOn w:val="27"/>
    <w:autoRedefine/>
    <w:qFormat/>
    <w:uiPriority w:val="0"/>
    <w:rPr>
      <w:rFonts w:ascii="宋体" w:hAnsi="宋体"/>
      <w:b/>
      <w:bCs/>
      <w:color w:val="000000"/>
      <w:sz w:val="36"/>
    </w:rPr>
  </w:style>
  <w:style w:type="character" w:customStyle="1" w:styleId="42">
    <w:name w:val="样式二"/>
    <w:basedOn w:val="41"/>
    <w:autoRedefine/>
    <w:qFormat/>
    <w:uiPriority w:val="0"/>
    <w:rPr>
      <w:rFonts w:ascii="宋体" w:hAnsi="宋体"/>
      <w:color w:val="000000"/>
      <w:sz w:val="36"/>
    </w:rPr>
  </w:style>
  <w:style w:type="character" w:customStyle="1" w:styleId="43">
    <w:name w:val="批注框文本 Char"/>
    <w:basedOn w:val="27"/>
    <w:link w:val="17"/>
    <w:autoRedefine/>
    <w:qFormat/>
    <w:uiPriority w:val="0"/>
    <w:rPr>
      <w:snapToGrid w:val="0"/>
      <w:sz w:val="18"/>
      <w:szCs w:val="18"/>
    </w:rPr>
  </w:style>
  <w:style w:type="character" w:customStyle="1" w:styleId="44">
    <w:name w:val="标题 4 Char"/>
    <w:basedOn w:val="27"/>
    <w:link w:val="5"/>
    <w:autoRedefine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styleId="4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46">
    <w:name w:val="标题 2 Char"/>
    <w:basedOn w:val="27"/>
    <w:link w:val="3"/>
    <w:autoRedefine/>
    <w:qFormat/>
    <w:uiPriority w:val="0"/>
    <w:rPr>
      <w:rFonts w:ascii="Arial" w:hAnsi="Arial" w:eastAsia="黑体"/>
      <w:sz w:val="24"/>
      <w:szCs w:val="24"/>
    </w:rPr>
  </w:style>
  <w:style w:type="paragraph" w:customStyle="1" w:styleId="47">
    <w:name w:val="Figure Description"/>
    <w:next w:val="9"/>
    <w:autoRedefine/>
    <w:qFormat/>
    <w:uiPriority w:val="0"/>
    <w:pPr>
      <w:keepNext/>
      <w:adjustRightInd w:val="0"/>
      <w:snapToGrid w:val="0"/>
      <w:spacing w:before="320" w:after="80" w:line="240" w:lineRule="atLeast"/>
      <w:ind w:left="1701"/>
      <w:outlineLvl w:val="7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48">
    <w:name w:val="Item Step"/>
    <w:uiPriority w:val="0"/>
    <w:pPr>
      <w:tabs>
        <w:tab w:val="left" w:pos="2126"/>
      </w:tabs>
      <w:adjustRightInd w:val="0"/>
      <w:snapToGrid w:val="0"/>
      <w:spacing w:before="80" w:after="80" w:line="240" w:lineRule="atLeast"/>
      <w:ind w:left="2126" w:hanging="425"/>
      <w:jc w:val="both"/>
      <w:outlineLvl w:val="6"/>
    </w:pPr>
    <w:rPr>
      <w:rFonts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49">
    <w:name w:val="Step"/>
    <w:basedOn w:val="1"/>
    <w:uiPriority w:val="0"/>
    <w:pPr>
      <w:widowControl/>
      <w:tabs>
        <w:tab w:val="left" w:pos="1701"/>
      </w:tabs>
      <w:topLinePunct/>
      <w:adjustRightInd w:val="0"/>
      <w:snapToGrid w:val="0"/>
      <w:spacing w:before="160" w:after="160" w:line="240" w:lineRule="atLeast"/>
      <w:ind w:left="1701" w:hanging="159"/>
      <w:jc w:val="left"/>
      <w:outlineLvl w:val="5"/>
    </w:pPr>
    <w:rPr>
      <w:rFonts w:cs="Arial"/>
      <w:snapToGrid w:val="0"/>
      <w:kern w:val="0"/>
      <w:szCs w:val="21"/>
    </w:rPr>
  </w:style>
  <w:style w:type="paragraph" w:customStyle="1" w:styleId="50">
    <w:name w:val="Table Description"/>
    <w:basedOn w:val="1"/>
    <w:next w:val="1"/>
    <w:uiPriority w:val="0"/>
    <w:pPr>
      <w:keepNext/>
      <w:widowControl/>
      <w:topLinePunct/>
      <w:adjustRightInd w:val="0"/>
      <w:snapToGrid w:val="0"/>
      <w:spacing w:before="320" w:after="80" w:line="240" w:lineRule="atLeast"/>
      <w:ind w:left="1701"/>
      <w:jc w:val="left"/>
      <w:outlineLvl w:val="7"/>
    </w:pPr>
    <w:rPr>
      <w:rFonts w:cs="Arial"/>
      <w:spacing w:val="-4"/>
      <w:szCs w:val="21"/>
    </w:rPr>
  </w:style>
  <w:style w:type="paragraph" w:customStyle="1" w:styleId="51">
    <w:name w:val="Block Label"/>
    <w:basedOn w:val="1"/>
    <w:next w:val="1"/>
    <w:uiPriority w:val="0"/>
    <w:pPr>
      <w:keepNext/>
      <w:keepLines/>
      <w:widowControl/>
      <w:topLinePunct/>
      <w:adjustRightInd w:val="0"/>
      <w:snapToGrid w:val="0"/>
      <w:spacing w:before="300" w:after="80" w:line="240" w:lineRule="atLeast"/>
      <w:jc w:val="left"/>
      <w:outlineLvl w:val="4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character" w:customStyle="1" w:styleId="52">
    <w:name w:val="标题 8 Char"/>
    <w:basedOn w:val="27"/>
    <w:link w:val="9"/>
    <w:autoRedefine/>
    <w:semiHidden/>
    <w:qFormat/>
    <w:uiPriority w:val="0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53">
    <w:name w:val="文档结构图 Char"/>
    <w:basedOn w:val="27"/>
    <w:link w:val="11"/>
    <w:autoRedefine/>
    <w:qFormat/>
    <w:uiPriority w:val="0"/>
    <w:rPr>
      <w:rFonts w:ascii="宋体"/>
      <w:kern w:val="2"/>
      <w:sz w:val="18"/>
      <w:szCs w:val="18"/>
    </w:rPr>
  </w:style>
  <w:style w:type="paragraph" w:styleId="5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">
    <w:name w:val="Default"/>
    <w:autoRedefine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56">
    <w:name w:val="正文文本缩进 Char"/>
    <w:basedOn w:val="27"/>
    <w:link w:val="13"/>
    <w:autoRedefine/>
    <w:qFormat/>
    <w:uiPriority w:val="0"/>
    <w:rPr>
      <w:kern w:val="2"/>
      <w:sz w:val="21"/>
    </w:rPr>
  </w:style>
  <w:style w:type="character" w:customStyle="1" w:styleId="57">
    <w:name w:val="批注文字 Char"/>
    <w:basedOn w:val="27"/>
    <w:link w:val="12"/>
    <w:autoRedefine/>
    <w:qFormat/>
    <w:uiPriority w:val="99"/>
    <w:rPr>
      <w:kern w:val="2"/>
      <w:sz w:val="21"/>
      <w:szCs w:val="24"/>
    </w:rPr>
  </w:style>
  <w:style w:type="character" w:customStyle="1" w:styleId="58">
    <w:name w:val="批注主题 Char"/>
    <w:basedOn w:val="57"/>
    <w:link w:val="24"/>
    <w:autoRedefine/>
    <w:qFormat/>
    <w:uiPriority w:val="0"/>
    <w:rPr>
      <w:b/>
      <w:bCs/>
      <w:kern w:val="2"/>
      <w:sz w:val="21"/>
      <w:szCs w:val="24"/>
    </w:rPr>
  </w:style>
  <w:style w:type="character" w:customStyle="1" w:styleId="59">
    <w:name w:val="正文文本缩进 2 Char"/>
    <w:basedOn w:val="27"/>
    <w:link w:val="16"/>
    <w:uiPriority w:val="0"/>
    <w:rPr>
      <w:kern w:val="2"/>
      <w:sz w:val="21"/>
    </w:rPr>
  </w:style>
  <w:style w:type="paragraph" w:customStyle="1" w:styleId="60">
    <w:name w:val="TOC Heading"/>
    <w:basedOn w:val="2"/>
    <w:next w:val="1"/>
    <w:autoRedefine/>
    <w:unhideWhenUsed/>
    <w:qFormat/>
    <w:uiPriority w:val="39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66091" w:themeColor="accent1" w:themeShade="BF"/>
      <w:sz w:val="28"/>
      <w:szCs w:val="28"/>
    </w:rPr>
  </w:style>
  <w:style w:type="character" w:customStyle="1" w:styleId="61">
    <w:name w:val="标题 5 Char"/>
    <w:basedOn w:val="27"/>
    <w:link w:val="6"/>
    <w:autoRedefine/>
    <w:qFormat/>
    <w:uiPriority w:val="0"/>
    <w:rPr>
      <w:b/>
      <w:sz w:val="28"/>
    </w:rPr>
  </w:style>
  <w:style w:type="character" w:customStyle="1" w:styleId="62">
    <w:name w:val="标题 6 Char"/>
    <w:basedOn w:val="27"/>
    <w:link w:val="7"/>
    <w:autoRedefine/>
    <w:uiPriority w:val="0"/>
    <w:rPr>
      <w:rFonts w:ascii="Arial" w:hAnsi="Arial" w:eastAsia="黑体"/>
      <w:b/>
      <w:sz w:val="24"/>
    </w:rPr>
  </w:style>
  <w:style w:type="character" w:customStyle="1" w:styleId="63">
    <w:name w:val="标题 7 Char"/>
    <w:basedOn w:val="27"/>
    <w:link w:val="8"/>
    <w:autoRedefine/>
    <w:qFormat/>
    <w:uiPriority w:val="0"/>
    <w:rPr>
      <w:b/>
      <w:sz w:val="24"/>
    </w:rPr>
  </w:style>
  <w:style w:type="character" w:customStyle="1" w:styleId="64">
    <w:name w:val="标题 9 Char"/>
    <w:basedOn w:val="27"/>
    <w:link w:val="10"/>
    <w:autoRedefine/>
    <w:qFormat/>
    <w:uiPriority w:val="0"/>
    <w:rPr>
      <w:rFonts w:ascii="Arial" w:hAnsi="Arial" w:eastAsia="黑体"/>
      <w:sz w:val="21"/>
    </w:rPr>
  </w:style>
  <w:style w:type="paragraph" w:customStyle="1" w:styleId="65">
    <w:name w:val="文档正文"/>
    <w:basedOn w:val="1"/>
    <w:autoRedefine/>
    <w:qFormat/>
    <w:uiPriority w:val="0"/>
    <w:pPr>
      <w:adjustRightInd w:val="0"/>
      <w:spacing w:line="312" w:lineRule="atLeast"/>
      <w:ind w:firstLine="567"/>
      <w:textAlignment w:val="baseline"/>
    </w:pPr>
    <w:rPr>
      <w:rFonts w:ascii="长城仿宋" w:eastAsia="长城仿宋"/>
      <w:kern w:val="0"/>
      <w:sz w:val="28"/>
      <w:szCs w:val="20"/>
    </w:rPr>
  </w:style>
  <w:style w:type="character" w:customStyle="1" w:styleId="66">
    <w:name w:val="标题 Char"/>
    <w:basedOn w:val="27"/>
    <w:link w:val="23"/>
    <w:autoRedefine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paragraph" w:customStyle="1" w:styleId="67">
    <w:name w:val="Item List"/>
    <w:autoRedefine/>
    <w:qFormat/>
    <w:uiPriority w:val="0"/>
    <w:pPr>
      <w:numPr>
        <w:ilvl w:val="0"/>
        <w:numId w:val="3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kern w:val="2"/>
      <w:sz w:val="21"/>
      <w:szCs w:val="21"/>
      <w:lang w:val="en-US" w:eastAsia="zh-CN" w:bidi="ar-SA"/>
    </w:rPr>
  </w:style>
  <w:style w:type="paragraph" w:customStyle="1" w:styleId="68">
    <w:name w:val="Table Text"/>
    <w:basedOn w:val="1"/>
    <w:link w:val="69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snapToGrid w:val="0"/>
      <w:kern w:val="0"/>
      <w:szCs w:val="21"/>
    </w:rPr>
  </w:style>
  <w:style w:type="character" w:customStyle="1" w:styleId="69">
    <w:name w:val="Table Text Char1"/>
    <w:basedOn w:val="27"/>
    <w:link w:val="68"/>
    <w:autoRedefine/>
    <w:qFormat/>
    <w:uiPriority w:val="0"/>
    <w:rPr>
      <w:rFonts w:cs="Arial"/>
      <w:snapToGrid w:val="0"/>
      <w:sz w:val="21"/>
      <w:szCs w:val="21"/>
    </w:rPr>
  </w:style>
  <w:style w:type="paragraph" w:customStyle="1" w:styleId="70">
    <w:name w:val="Table Heading"/>
    <w:basedOn w:val="1"/>
    <w:autoRedefine/>
    <w:qFormat/>
    <w:uiPriority w:val="0"/>
    <w:pPr>
      <w:keepNext/>
      <w:topLinePunct/>
      <w:adjustRightInd w:val="0"/>
      <w:snapToGrid w:val="0"/>
      <w:spacing w:before="80" w:after="80" w:line="240" w:lineRule="atLeast"/>
      <w:jc w:val="left"/>
    </w:pPr>
    <w:rPr>
      <w:rFonts w:ascii="Book Antiqua" w:hAnsi="Book Antiqua" w:eastAsia="黑体" w:cs="Book Antiqua"/>
      <w:bCs/>
      <w:snapToGrid w:val="0"/>
      <w:kern w:val="0"/>
      <w:szCs w:val="21"/>
    </w:rPr>
  </w:style>
  <w:style w:type="character" w:customStyle="1" w:styleId="71">
    <w:name w:val="日期 Char"/>
    <w:basedOn w:val="27"/>
    <w:link w:val="15"/>
    <w:autoRedefine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9F694-8823-4089-8BCB-1DB9D52942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258</Words>
  <Characters>1474</Characters>
  <Lines>12</Lines>
  <Paragraphs>3</Paragraphs>
  <TotalTime>62</TotalTime>
  <ScaleCrop>false</ScaleCrop>
  <LinksUpToDate>false</LinksUpToDate>
  <CharactersWithSpaces>1729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2024-04-19T02:43:00Z</dcterms:created>
  <dc:creator>Administrator</dc:creator>
  <cp:lastModifiedBy>沫沫（陈斯尧）</cp:lastModifiedBy>
  <dcterms:modified xsi:type="dcterms:W3CDTF">2024-04-22T06:04:06Z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s_pID_725343">
    <vt:lpwstr>(8)XZNaHae6CoUzEbHOl0ujFhr/ZkKICR/ipGhgkTposmUf/cOXAQMA0WJ9EeexPAnletzXkjNKkFgJSBdVuzWuU0i+mTjMExJzfBg8NlvPYT2IsErLbueSRKOWNJDkj0kVMD6SIjG0aOOCp9FGTVKN2cLvE+2MQV311yy+XFzYckDFSgUGpOWk/QfvghHSEyqLsRIanANtYSSt6elVM8huBnAYlTBFULs6wL8ZRQhQ6TA/hp8b</vt:lpwstr>
  </property>
  <property fmtid="{D5CDD505-2E9C-101B-9397-08002B2CF9AE}" pid="3" name="_ms_pID_7253431">
    <vt:lpwstr>/ebZcGGG+za8juooSKb2i1YcWzEErMWdMQytE05j49b8uTEF+eczbzl86CbaxIGFtDauKvSfNo/WcvdRV0LvJUhDd4yU1vjqakNjDAJ2p1FwPmufrbXocPNPzFacchUjLvvLpuJNBVpwNHKmI51yRmG2PJEjXxVttTJI9GFTnQRvQi99xLYiNiV1w5hWR+xg8Z531nPrUBX5XMCYjW+FaQDDjdtPWQpiZOcK4DnMMFN4Whgf</vt:lpwstr>
  </property>
  <property fmtid="{D5CDD505-2E9C-101B-9397-08002B2CF9AE}" pid="4" name="_ms_pID_7253432">
    <vt:lpwstr>xaProcS0aPDsDElo5sOTNJXEInI5XA9dYbsoasPJxZIHVPi0m68ZTyAr3Ol7qhGrhQv4PU5y4DMd7WEFeB0yfXqsR9Ga/wk8RCrssd50WZw7y/thvhboZnuCQWvW+Zek8qWbrkcetzbTodiWjcl0ov7YMl2o6Bh3EsnJiPGMokULcjdRPTyC39jQPtHtSgxd1AgKtFEaHRUj12Y9kAHgK8i6iD06EujPrPOOvxrVbogkR3q2</vt:lpwstr>
  </property>
  <property fmtid="{D5CDD505-2E9C-101B-9397-08002B2CF9AE}" pid="5" name="_ms_pID_7253433">
    <vt:lpwstr>Fm/5dgQ78YvOpoTdanr8WJbVDWn8p+t0X96znw81R5++Ni7jU9yVuR6TzQ9QOrVYlpQgnPp69ysg3IQQ6udJqArE/Yv+QHQ9Xxr4T6OSK9Y8ZG1DjJS7OiaLkzkex9gODrPY0vpWSZUcWrcaCXiaM6NgTA0YSBXQ4UtYJQdC1pXQvAv+ylzkusmIPE6YPPWUnY1Lw5nNwxsk8aP+dpIMvdAirZbpSUzWsbdNAX2CitHnOuYb</vt:lpwstr>
  </property>
  <property fmtid="{D5CDD505-2E9C-101B-9397-08002B2CF9AE}" pid="6" name="_ms_pID_7253434">
    <vt:lpwstr>DQ5qbSmDmKbkHBoPb57FjOZv1M82nPqrup1/DVcKaz5CNDyWYCbu1fAmydFOs4UtOX0pf7Pv4cuunRIVSo6zan3pCJI4yHKqrfOysXOrZjpcbg+OFqnCJy+kqN2xrocsJEF4PCKGxSkLGq8UenTSmXFoXCXIP2Q6T023kzkmEzpTAKwOXbK4zHFqJq2+sQFsHOnb/ZqR102I5+HeWK3qshUNssOCiV8BqorlcEMjSTtJh7+p</vt:lpwstr>
  </property>
  <property fmtid="{D5CDD505-2E9C-101B-9397-08002B2CF9AE}" pid="7" name="_ms_pID_7253435">
    <vt:lpwstr>Kfe7ddo8+tAmuxVBay4Ttr6Kmv0x8qV11Dd373+6QirnnweB+peGY0wTV/byJvujaulwvYvugldzdjbrHPPo39zWuk0XXLUuR87KbUiH+C2owyEFCVQvYJuneEVUYihiit9Qli/xJfwZlvgLctImNISBpUABSN28Si16kHrl1oYbR6AVsR1RmB8eKw/VAoj5jtZDLy3xwdm7+5MuoL4y6otE/wKzpAiv+2kIYQ9mXenbbkLC</vt:lpwstr>
  </property>
  <property fmtid="{D5CDD505-2E9C-101B-9397-08002B2CF9AE}" pid="8" name="_ms_pID_7253436">
    <vt:lpwstr>ThN/pRK1uJf6lyABO719On/zqka6Giv7/B6KVdVJi9C4w93B1nU4ueqPlWds6OyQELpEG6FIpoCsQ1eWGVUuBES9W/lpubrYQLOMUuLmteWInPAPiq+7AB1DEbWHRKd0U9ZVCxR0pQqvoZmilSzznGQkwpXJVtB8gwFcjhJtXPc5SJ0BGwIEluAHP8ZXFzvoVw8yFqPxSsvuZjs1H/i0THSLhowc3DArzYaNdmOsn33TUnj8</vt:lpwstr>
  </property>
  <property fmtid="{D5CDD505-2E9C-101B-9397-08002B2CF9AE}" pid="9" name="_ms_pID_7253437">
    <vt:lpwstr>sCdrNA==</vt:lpwstr>
  </property>
  <property fmtid="{D5CDD505-2E9C-101B-9397-08002B2CF9AE}" pid="10" name="_new_ms_pID_72543">
    <vt:lpwstr>(3)lDd+6VCiqkJvNTmYPgJH9ICwrsyoVn5Fyc1SjyeKKQOVJNobt5hOgdpBApC3bB3lQWWYMu+z
fdmSnIsIlcDY7FXy8rAo9Ebj51cLJkLq7IPIGl0rnDF/1vDDY/FMW58kF9u8pADG7UB7aWUt
irfbVF3cf9kXgpKhCi/mu9sTvV8DgBBiDKAJRpnJx/dJuOTC0l67IM4FHQc5HW+RieiwOCLH
/rEsxLJeQNACOJWK3T</vt:lpwstr>
  </property>
  <property fmtid="{D5CDD505-2E9C-101B-9397-08002B2CF9AE}" pid="11" name="_new_ms_pID_725431">
    <vt:lpwstr>v5sS0GCjl5qw6uCfbSHc2LTTwV6xJC/PWZKJtmKjFQH+zw6hdKZug5
BC1EQgIqi1sSxmPIFXaRWUJhVBSnZ+/vT21OquQWiTU+rGgewtjhQuAvi2hDYFkHBoDVyCow
VNBMm1nVljW1wUYC0w2YMDHty1Rhc3WVet/73s0JBvTXy8cZC6mLJ6ljkdDSYhPIQ2bXss4o
CATZ0QzoOMyOS2ymDdYDM/Wk4ZZSQIfVMGPE</vt:lpwstr>
  </property>
  <property fmtid="{D5CDD505-2E9C-101B-9397-08002B2CF9AE}" pid="12" name="_new_ms_pID_725432">
    <vt:lpwstr>WId38L9XS/mDuZ5OGFn+vRZ/AZVEz76CNnmq
jtUC8zYtt6Dp+1GuqbHRd5p9npwVzgVnWKneRgDgPBs8FYJcwDY2gnLO46prCVA3i7KWHgSY
gbOjUW4Oi5GSTRhD+WRvcQSNESJwX+e6xFDe7jGUXPKWe2BUA/0ie98Jl6IF67Pzj71/Q46u
HGqgTlld1FiKYPrJd+H0r9nkJCxn8t/HUOo=</vt:lpwstr>
  </property>
  <property fmtid="{D5CDD505-2E9C-101B-9397-08002B2CF9AE}" pid="13" name="_new_ms_pID_725433">
    <vt:lpwstr>1F</vt:lpwstr>
  </property>
  <property fmtid="{D5CDD505-2E9C-101B-9397-08002B2CF9AE}" pid="14" name="_2015_ms_pID_725343">
    <vt:lpwstr>(3)voY6wf2L566ZeYGtqeDbor4U1YkhDJ12uT5lZ/4sEetZnBJiUVqR/p00ac/j9dIs9+r64v2x
b0s8i9p41Cs6adSk0XT+BNzIYJnrLv8SILGo/PhT9uWUaVQi2On7nu2E7dU0w+vV7mKkx3Bp
Iui+ZJw4i66jRWA5uTHRt9cTZkqAzTQjzOmKsq72ffE+jj/aTngSTdxbdgd+ploCyeDRMAxF
9EvXkIFfru90bDVNcr</vt:lpwstr>
  </property>
  <property fmtid="{D5CDD505-2E9C-101B-9397-08002B2CF9AE}" pid="15" name="_2015_ms_pID_7253431">
    <vt:lpwstr>Z2IR6ZAZ6StbDKOWKJuFQ1tMIAvaAbrE7rSSA6l6yi0igIhlcw6Yoj
BIMj/f1nsM/pczaGbB1/f6Mxn0GRNeuN0D0vK5b5sKsuIHdu0bPyxjdw0bOfAbGQelu6i020
mhRy442/DLHuqoXRPI/lKE28J1Rvaizb8ESr6n1fDUU0JRNP1CBxvE7UznuWWNmAVo6LswBE
nwC1OJD1LYHJpb9wvr9N0rkY1CUMxyJ0J26h</vt:lpwstr>
  </property>
  <property fmtid="{D5CDD505-2E9C-101B-9397-08002B2CF9AE}" pid="16" name="_2015_ms_pID_7253432">
    <vt:lpwstr>88tLKatTSf+UGYUPHtX7j3lV6rVX+ngHsCQV
lwFglLQptr4bvQgmOnQEfkSdhbfebGrAKH+Bp4rUkByYEPI0oSk=</vt:lpwstr>
  </property>
  <property fmtid="{D5CDD505-2E9C-101B-9397-08002B2CF9AE}" pid="17" name="_readonly">
    <vt:lpwstr/>
  </property>
  <property fmtid="{D5CDD505-2E9C-101B-9397-08002B2CF9AE}" pid="18" name="_change">
    <vt:lpwstr/>
  </property>
  <property fmtid="{D5CDD505-2E9C-101B-9397-08002B2CF9AE}" pid="19" name="_full-control">
    <vt:lpwstr/>
  </property>
  <property fmtid="{D5CDD505-2E9C-101B-9397-08002B2CF9AE}" pid="20" name="sflag">
    <vt:lpwstr>1564369436</vt:lpwstr>
  </property>
  <property fmtid="{D5CDD505-2E9C-101B-9397-08002B2CF9AE}" pid="21" name="KSOProductBuildVer">
    <vt:lpwstr>2052-12.1.0.16729</vt:lpwstr>
  </property>
  <property fmtid="{D5CDD505-2E9C-101B-9397-08002B2CF9AE}" pid="22" name="ICV">
    <vt:lpwstr>53D72620756E4D58B5315623356666B3_12</vt:lpwstr>
  </property>
</Properties>
</file>