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2C505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 w14:paraId="6FCD7CF0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 w14:paraId="125CB4C7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5D5BAA18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50FDFE51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47627C18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9CABF48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项目询价函</w:t>
      </w:r>
    </w:p>
    <w:p w14:paraId="1D07BC9A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BA729FD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73AF16BC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6F607A58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168EF427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360A9198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B1CEF88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726F3DD7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146CD2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zh-CN"/>
        </w:rPr>
        <w:t>项目名称：</w:t>
      </w:r>
      <w:r>
        <w:rPr>
          <w:rFonts w:hint="eastAsia" w:ascii="仿宋_GB2312" w:hAnsi="仿宋_GB2312" w:eastAsia="仿宋_GB2312" w:cs="仿宋_GB2312"/>
          <w:sz w:val="36"/>
          <w:szCs w:val="36"/>
        </w:rPr>
        <w:t>浙江大学医学院附属第一医院庆春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院区</w:t>
      </w:r>
    </w:p>
    <w:p w14:paraId="564F47A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6"/>
          <w:szCs w:val="36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6号楼楼顶户外标识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维修工程</w:t>
      </w:r>
    </w:p>
    <w:p w14:paraId="521487B0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 w14:paraId="2D8297C4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组织本次项目询价。</w:t>
      </w:r>
    </w:p>
    <w:p w14:paraId="7D123D8C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9"/>
        <w:tblW w:w="4893" w:type="pct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300"/>
        <w:gridCol w:w="1032"/>
        <w:gridCol w:w="4071"/>
        <w:gridCol w:w="1473"/>
      </w:tblGrid>
      <w:tr w14:paraId="11941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48" w:type="pct"/>
            <w:shd w:val="clear" w:color="000000" w:fill="FFFFFF"/>
            <w:noWrap/>
            <w:vAlign w:val="center"/>
          </w:tcPr>
          <w:p w14:paraId="3F06DCD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179" w:type="pct"/>
            <w:shd w:val="clear" w:color="000000" w:fill="FFFFFF"/>
            <w:vAlign w:val="center"/>
          </w:tcPr>
          <w:p w14:paraId="3E59A37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529" w:type="pct"/>
            <w:shd w:val="clear" w:color="000000" w:fill="FFFFFF"/>
            <w:vAlign w:val="center"/>
          </w:tcPr>
          <w:p w14:paraId="170930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</w:t>
            </w:r>
          </w:p>
          <w:p w14:paraId="46C1B4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方式</w:t>
            </w:r>
          </w:p>
        </w:tc>
        <w:tc>
          <w:tcPr>
            <w:tcW w:w="2087" w:type="pct"/>
            <w:shd w:val="clear" w:color="000000" w:fill="FFFFFF"/>
            <w:vAlign w:val="center"/>
          </w:tcPr>
          <w:p w14:paraId="5DD08A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服务要求</w:t>
            </w:r>
          </w:p>
        </w:tc>
        <w:tc>
          <w:tcPr>
            <w:tcW w:w="755" w:type="pct"/>
            <w:shd w:val="clear" w:color="000000" w:fill="FFFFFF"/>
            <w:vAlign w:val="center"/>
          </w:tcPr>
          <w:p w14:paraId="5FDD398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最高限价</w:t>
            </w:r>
          </w:p>
          <w:p w14:paraId="7E48D6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（万元）</w:t>
            </w:r>
          </w:p>
        </w:tc>
      </w:tr>
      <w:tr w14:paraId="50656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48" w:type="pct"/>
            <w:vMerge w:val="restart"/>
            <w:shd w:val="clear" w:color="000000" w:fill="FFFFFF"/>
            <w:noWrap/>
            <w:vAlign w:val="center"/>
          </w:tcPr>
          <w:p w14:paraId="3F6D40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179" w:type="pct"/>
            <w:vMerge w:val="restart"/>
            <w:shd w:val="clear" w:color="000000" w:fill="FFFFFF"/>
            <w:vAlign w:val="center"/>
          </w:tcPr>
          <w:p w14:paraId="464AD087"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浙江大学医学院附属第一医院庆春院区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6号楼楼顶户外标识维修工程</w:t>
            </w:r>
          </w:p>
        </w:tc>
        <w:tc>
          <w:tcPr>
            <w:tcW w:w="529" w:type="pct"/>
            <w:vMerge w:val="restart"/>
            <w:shd w:val="clear" w:color="000000" w:fill="FFFFFF"/>
            <w:vAlign w:val="center"/>
          </w:tcPr>
          <w:p w14:paraId="7D470F0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2087" w:type="pct"/>
            <w:shd w:val="clear" w:color="000000" w:fill="FFFFFF"/>
            <w:vAlign w:val="center"/>
          </w:tcPr>
          <w:p w14:paraId="67A5B9B1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地点：浙大一院庆春院区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6号楼</w:t>
            </w:r>
          </w:p>
        </w:tc>
        <w:tc>
          <w:tcPr>
            <w:tcW w:w="755" w:type="pct"/>
            <w:vMerge w:val="restart"/>
            <w:shd w:val="clear" w:color="000000" w:fill="FFFFFF"/>
            <w:vAlign w:val="center"/>
          </w:tcPr>
          <w:p w14:paraId="56F88C5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9.8</w:t>
            </w:r>
          </w:p>
        </w:tc>
      </w:tr>
      <w:tr w14:paraId="79CC1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448" w:type="pct"/>
            <w:vMerge w:val="continue"/>
            <w:shd w:val="clear" w:color="000000" w:fill="FFFFFF"/>
            <w:noWrap/>
            <w:vAlign w:val="center"/>
          </w:tcPr>
          <w:p w14:paraId="63D4CF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9" w:type="pct"/>
            <w:vMerge w:val="continue"/>
            <w:shd w:val="clear" w:color="000000" w:fill="FFFFFF"/>
            <w:vAlign w:val="center"/>
          </w:tcPr>
          <w:p w14:paraId="61EDA1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29" w:type="pct"/>
            <w:vMerge w:val="continue"/>
            <w:shd w:val="clear" w:color="000000" w:fill="FFFFFF"/>
            <w:vAlign w:val="center"/>
          </w:tcPr>
          <w:p w14:paraId="2426B4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087" w:type="pct"/>
            <w:shd w:val="clear" w:color="000000" w:fill="FFFFFF"/>
            <w:vAlign w:val="center"/>
          </w:tcPr>
          <w:p w14:paraId="23558169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内容：针对浙大一院庆春院区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6号楼楼顶户外标识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（南面、北面）进行维修，包括维修、安装、</w:t>
            </w:r>
            <w:r>
              <w:rPr>
                <w:rFonts w:hint="eastAsia" w:ascii="仿宋_GB2312" w:eastAsia="仿宋_GB2312"/>
                <w:sz w:val="28"/>
                <w:szCs w:val="28"/>
              </w:rPr>
              <w:t>售后维护等相关的所有工作。</w:t>
            </w:r>
          </w:p>
        </w:tc>
        <w:tc>
          <w:tcPr>
            <w:tcW w:w="755" w:type="pct"/>
            <w:vMerge w:val="continue"/>
            <w:shd w:val="clear" w:color="000000" w:fill="FFFFFF"/>
            <w:vAlign w:val="center"/>
          </w:tcPr>
          <w:p w14:paraId="6303AD0B"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04F5C0F6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维修内容清单明细：</w:t>
      </w:r>
    </w:p>
    <w:tbl>
      <w:tblPr>
        <w:tblStyle w:val="9"/>
        <w:tblW w:w="9771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107"/>
        <w:gridCol w:w="960"/>
        <w:gridCol w:w="998"/>
        <w:gridCol w:w="787"/>
        <w:gridCol w:w="1275"/>
        <w:gridCol w:w="2865"/>
      </w:tblGrid>
      <w:tr w14:paraId="2DAF9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6CC6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</w:t>
            </w: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36E6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2E7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04D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87" w:type="dxa"/>
            <w:shd w:val="clear" w:color="auto" w:fill="auto"/>
            <w:noWrap/>
            <w:vAlign w:val="center"/>
          </w:tcPr>
          <w:p w14:paraId="2C02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30F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合计/元</w:t>
            </w:r>
          </w:p>
        </w:tc>
        <w:tc>
          <w:tcPr>
            <w:tcW w:w="2865" w:type="dxa"/>
            <w:shd w:val="clear" w:color="auto" w:fill="auto"/>
            <w:noWrap/>
            <w:vAlign w:val="center"/>
          </w:tcPr>
          <w:p w14:paraId="3483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87E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0A36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C483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户外LED灯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D0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184.6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164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9ADEF8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2061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10828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92.3平方*2套=184.6平方</w:t>
            </w:r>
          </w:p>
        </w:tc>
      </w:tr>
      <w:tr w14:paraId="55309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1E9F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A48D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400W开关电源（防水工程款）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DF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6A9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334F49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18F36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1AB8C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所有电源全部换新</w:t>
            </w:r>
          </w:p>
        </w:tc>
      </w:tr>
      <w:tr w14:paraId="6A7C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6432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3F07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接触器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7B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46A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0890EA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6C3A1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11DB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换新</w:t>
            </w:r>
          </w:p>
        </w:tc>
      </w:tr>
      <w:tr w14:paraId="3C1E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58F1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43D7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时控开关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2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982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0DBC1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0E47E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2B4CB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换新</w:t>
            </w:r>
          </w:p>
        </w:tc>
      </w:tr>
      <w:tr w14:paraId="64D72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1FA1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B8ED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配电箱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BA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C0C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0329E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ABF558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421C1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换新</w:t>
            </w:r>
          </w:p>
        </w:tc>
      </w:tr>
      <w:tr w14:paraId="4DE1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33EF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1DEFA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电线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E4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AEF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卷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FDFE64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7E38F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6BC1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2.5平方软线（所有12V出线全部更换）</w:t>
            </w:r>
          </w:p>
        </w:tc>
      </w:tr>
      <w:tr w14:paraId="0C27F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0965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7E00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高空安装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EB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184.6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B0F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87413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5E3B0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07404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需提供高空作业证</w:t>
            </w:r>
          </w:p>
        </w:tc>
      </w:tr>
      <w:tr w14:paraId="5DB1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79" w:type="dxa"/>
            <w:shd w:val="clear" w:color="auto" w:fill="auto"/>
            <w:noWrap/>
            <w:vAlign w:val="center"/>
          </w:tcPr>
          <w:p w14:paraId="005A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C875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7A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4423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0482DB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8EC9D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6BDE7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E26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771" w:type="dxa"/>
            <w:gridSpan w:val="7"/>
            <w:shd w:val="clear" w:color="auto" w:fill="auto"/>
            <w:noWrap/>
            <w:vAlign w:val="center"/>
          </w:tcPr>
          <w:p w14:paraId="1AD55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注：以上报价包含税金等所有费用</w:t>
            </w:r>
          </w:p>
        </w:tc>
      </w:tr>
    </w:tbl>
    <w:p w14:paraId="254F40D4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维修内容图纸：</w:t>
      </w:r>
    </w:p>
    <w:p w14:paraId="256596D3">
      <w:pPr>
        <w:pStyle w:val="2"/>
        <w:spacing w:line="240" w:lineRule="auto"/>
        <w:rPr>
          <w:rFonts w:hint="eastAsia"/>
        </w:rPr>
      </w:pPr>
      <w:r>
        <w:drawing>
          <wp:inline distT="0" distB="0" distL="114300" distR="114300">
            <wp:extent cx="5495290" cy="1285240"/>
            <wp:effectExtent l="0" t="0" r="10160" b="10160"/>
            <wp:docPr id="10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FFAFF2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 w14:paraId="515DA2A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1.参与投标单位需具有独立法人资</w:t>
      </w:r>
      <w:bookmarkStart w:id="0" w:name="EBce7a64c612554a0c9f00fd85054c3138"/>
      <w:r>
        <w:rPr>
          <w:rFonts w:hint="eastAsia" w:ascii="仿宋_GB2312" w:eastAsia="仿宋_GB2312"/>
          <w:sz w:val="32"/>
          <w:szCs w:val="32"/>
        </w:rPr>
        <w:t>格且具有良好履约能力及售后服务体系的标识标牌专业制造商</w:t>
      </w:r>
      <w:bookmarkEnd w:id="0"/>
      <w:r>
        <w:rPr>
          <w:rFonts w:hint="eastAsia" w:ascii="仿宋_GB2312" w:eastAsia="仿宋_GB2312"/>
          <w:sz w:val="32"/>
          <w:szCs w:val="32"/>
        </w:rPr>
        <w:t>（营业执照经营范围须包含“标识、标牌制作及安装”等类似营业内容）。</w:t>
      </w:r>
    </w:p>
    <w:p w14:paraId="4525637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2.投标人应根据招标文件和图纸所提出的技术规格、参数、数量和服务要求，选择具有最佳性能价格比的货物前来投标。</w:t>
      </w:r>
    </w:p>
    <w:p w14:paraId="3CF0733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3.投标人应严格按照招标文件所列清单的要求提交货物，施工过程中，根据实际情况变化采购人有权调整清单数量，单价不予调整。</w:t>
      </w:r>
    </w:p>
    <w:p w14:paraId="3993785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4.投标人负责将货物按签订合同的具体数量、具体地点免费运送到最终目的地，并负责现场安装，经最终验收合格后交付使用。</w:t>
      </w:r>
    </w:p>
    <w:p w14:paraId="7837B94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.投标人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自询价完成</w:t>
      </w:r>
      <w:r>
        <w:rPr>
          <w:rFonts w:hint="eastAsia" w:ascii="仿宋_GB2312" w:eastAsia="仿宋_GB2312"/>
          <w:sz w:val="32"/>
          <w:szCs w:val="32"/>
        </w:rPr>
        <w:t>后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需在15个</w:t>
      </w:r>
      <w:r>
        <w:rPr>
          <w:rFonts w:hint="eastAsia" w:ascii="仿宋_GB2312" w:eastAsia="仿宋_GB2312"/>
          <w:sz w:val="32"/>
          <w:szCs w:val="32"/>
        </w:rPr>
        <w:t>日历天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内</w:t>
      </w:r>
      <w:r>
        <w:rPr>
          <w:rFonts w:hint="eastAsia" w:ascii="仿宋_GB2312" w:eastAsia="仿宋_GB2312"/>
          <w:sz w:val="32"/>
          <w:szCs w:val="32"/>
        </w:rPr>
        <w:t>完成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6号楼</w:t>
      </w:r>
      <w:r>
        <w:rPr>
          <w:rFonts w:hint="eastAsia" w:ascii="仿宋_GB2312" w:eastAsia="仿宋_GB2312"/>
          <w:sz w:val="32"/>
          <w:szCs w:val="32"/>
          <w:lang w:eastAsia="zh-CN"/>
        </w:rPr>
        <w:t>楼顶户外标识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的维修</w:t>
      </w:r>
      <w:r>
        <w:rPr>
          <w:rFonts w:hint="eastAsia" w:ascii="仿宋_GB2312" w:eastAsia="仿宋_GB2312"/>
          <w:sz w:val="32"/>
          <w:szCs w:val="32"/>
        </w:rPr>
        <w:t>及安装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B4994C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.投标人应对所供的货物提供至少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年的免费保修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eastAsia="仿宋_GB2312"/>
          <w:sz w:val="32"/>
          <w:szCs w:val="32"/>
        </w:rPr>
        <w:t>光源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固件维保</w:t>
      </w:r>
      <w:r>
        <w:rPr>
          <w:rFonts w:hint="eastAsia" w:ascii="仿宋_GB2312" w:eastAsia="仿宋_GB2312"/>
          <w:sz w:val="32"/>
          <w:szCs w:val="32"/>
          <w:lang w:eastAsia="zh-CN"/>
        </w:rPr>
        <w:t>等）</w:t>
      </w:r>
      <w:r>
        <w:rPr>
          <w:rFonts w:hint="eastAsia" w:ascii="仿宋_GB2312" w:eastAsia="仿宋_GB2312"/>
          <w:sz w:val="32"/>
          <w:szCs w:val="32"/>
        </w:rPr>
        <w:t>。保修期内，非因操作不当造成要更换的零配件及货物由投标人负责包修、包换。</w:t>
      </w:r>
    </w:p>
    <w:p w14:paraId="0B710A6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.质量保修期内要求现场保修的货物若发生问题，投标人最终维修服务响应时间为2小时，在24小时内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完成相关</w:t>
      </w:r>
      <w:r>
        <w:rPr>
          <w:rFonts w:hint="eastAsia" w:ascii="仿宋_GB2312" w:eastAsia="仿宋_GB2312"/>
          <w:sz w:val="32"/>
          <w:szCs w:val="32"/>
        </w:rPr>
        <w:t>免费维修服务。</w:t>
      </w:r>
    </w:p>
    <w:p w14:paraId="1483E68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.投标人在项目结算后，将本项目施工中涉及的所有设计源文件移交院方，所有设计版权归院方所有。</w:t>
      </w:r>
    </w:p>
    <w:p w14:paraId="61F0CFB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9.报价应包括为完成本项目服务可能发生的全部费用，包括且不限于人工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 w14:paraId="27DA3181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30399870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 w14:paraId="3790A57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  <w:highlight w:val="none"/>
        </w:rPr>
        <w:t>日下午14:00（请于13:45提前到场签到）</w:t>
      </w:r>
    </w:p>
    <w:p w14:paraId="44E7DEC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庆春院区4号楼1楼会议室</w:t>
      </w:r>
    </w:p>
    <w:p w14:paraId="23C21AB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3、询价文件一式两份</w:t>
      </w:r>
    </w:p>
    <w:p w14:paraId="7256133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87236936</w:t>
      </w:r>
    </w:p>
    <w:p w14:paraId="2872BFF0">
      <w:pPr>
        <w:pStyle w:val="2"/>
        <w:ind w:left="0" w:leftChars="0" w:firstLine="0" w:firstLineChars="0"/>
      </w:pPr>
    </w:p>
    <w:p w14:paraId="23F9A15A"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 w14:paraId="7B20D4C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 w14:paraId="4453FC0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02AAABB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 w14:paraId="6716A7F2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 w14:paraId="0E3A7906"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48F93990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 w14:paraId="18E24D3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 w14:paraId="25F94F1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080" w:bottom="1440" w:left="108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6F5D9F77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2CED19E1"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 w14:paraId="59B4B9DD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7D8D90CD"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全部内容进行响应。总报价合计为人民币（大写）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 xml:space="preserve"> 。</w:t>
      </w:r>
    </w:p>
    <w:p w14:paraId="067335EF">
      <w:pPr>
        <w:pStyle w:val="4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 w14:paraId="3E6C0C04"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6AB71F68"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 w14:paraId="7154BB45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48223B5E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5EB2759A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566689F7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331388F4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5B47F8F2"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658883B7">
      <w:pPr>
        <w:jc w:val="center"/>
        <w:rPr>
          <w:sz w:val="28"/>
          <w:szCs w:val="28"/>
        </w:rPr>
      </w:pPr>
    </w:p>
    <w:p w14:paraId="6B8EDAEF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7C882BAB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45901E0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458CAC5B">
      <w:pPr>
        <w:widowControl/>
        <w:wordWrap w:val="0"/>
        <w:jc w:val="right"/>
        <w:rPr>
          <w:rFonts w:ascii="仿宋_GB2312" w:hAnsi="宋体" w:eastAsia="仿宋_GB2312"/>
          <w:sz w:val="28"/>
          <w:szCs w:val="32"/>
        </w:rPr>
        <w:sectPr>
          <w:footerReference r:id="rId6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19AFC48E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4B7120B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6564EB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0B925504">
      <w:pPr>
        <w:pStyle w:val="2"/>
        <w:ind w:left="528" w:hanging="528"/>
      </w:pPr>
    </w:p>
    <w:p w14:paraId="33DE3FD7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6E05A8E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71C41D7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7CA12642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07F913B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19CD168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509880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659627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36888F9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24F99573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1ED79E0B">
      <w:pPr>
        <w:autoSpaceDE w:val="0"/>
        <w:autoSpaceDN w:val="0"/>
        <w:adjustRightInd w:val="0"/>
        <w:snapToGrid w:val="0"/>
        <w:spacing w:line="360" w:lineRule="auto"/>
        <w:ind w:left="5112" w:leftChars="1520" w:hanging="1920" w:hanging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项目名称：浙江大学医学院附属第一医院庆春</w:t>
      </w:r>
      <w:r>
        <w:rPr>
          <w:rFonts w:hint="eastAsia" w:ascii="仿宋_GB2312" w:eastAsia="仿宋_GB2312"/>
          <w:sz w:val="32"/>
          <w:szCs w:val="32"/>
          <w:lang w:eastAsia="zh-CN"/>
        </w:rPr>
        <w:t>院区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6号楼楼顶户外标识</w:t>
      </w:r>
      <w:r>
        <w:rPr>
          <w:rFonts w:hint="eastAsia" w:ascii="仿宋_GB2312" w:eastAsia="仿宋_GB2312"/>
          <w:sz w:val="32"/>
          <w:szCs w:val="32"/>
          <w:lang w:eastAsia="zh-CN"/>
        </w:rPr>
        <w:t>维修工程</w:t>
      </w:r>
    </w:p>
    <w:p w14:paraId="30C80BF7">
      <w:pPr>
        <w:autoSpaceDE w:val="0"/>
        <w:autoSpaceDN w:val="0"/>
        <w:adjustRightInd w:val="0"/>
        <w:snapToGrid w:val="0"/>
        <w:spacing w:line="360" w:lineRule="auto"/>
        <w:ind w:firstLine="3200" w:firstLineChars="1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4DF6B6FA">
      <w:pPr>
        <w:autoSpaceDE w:val="0"/>
        <w:autoSpaceDN w:val="0"/>
        <w:adjustRightInd w:val="0"/>
        <w:snapToGrid w:val="0"/>
        <w:spacing w:line="360" w:lineRule="auto"/>
        <w:ind w:firstLine="3200" w:firstLineChars="10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61882254">
      <w:pPr>
        <w:autoSpaceDE w:val="0"/>
        <w:autoSpaceDN w:val="0"/>
        <w:adjustRightInd w:val="0"/>
        <w:snapToGrid w:val="0"/>
        <w:spacing w:line="360" w:lineRule="auto"/>
        <w:ind w:firstLine="3200" w:firstLineChars="10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4925C96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4DCFB3B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2DF8B296">
      <w:pPr>
        <w:pStyle w:val="2"/>
        <w:rPr>
          <w:rFonts w:hint="eastAsia"/>
        </w:rPr>
      </w:pPr>
    </w:p>
    <w:p w14:paraId="5E4A59F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10FF667D"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 w14:paraId="72CA087E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776BF773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 w14:paraId="4ECD5CD1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 w14:paraId="321C7706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520E6EC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 w14:paraId="10511D52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 w14:paraId="60E94D3A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 w14:paraId="6C2AB958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 w14:paraId="3A582B56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 w14:paraId="1609F655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 w14:paraId="707B7079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 w14:paraId="2B252B1E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3EF9F5E7">
      <w:pPr>
        <w:pStyle w:val="2"/>
      </w:pPr>
    </w:p>
    <w:p w14:paraId="77C15CE5">
      <w:pPr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 w14:paraId="144719FA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 w14:paraId="54696C7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 w14:paraId="4B6F13F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 w14:paraId="104D61FB"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headerReference r:id="rId7" w:type="default"/>
      <w:footerReference r:id="rId8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A9CDA">
    <w:pPr>
      <w:pStyle w:val="6"/>
      <w:jc w:val="center"/>
    </w:pPr>
    <w:r>
      <w:rPr>
        <w:lang w:val="zh-CN"/>
      </w:rPr>
      <w:t xml:space="preserve"> </w:t>
    </w:r>
  </w:p>
  <w:p w14:paraId="36E4AC1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D4D10">
    <w:pPr>
      <w:pStyle w:val="6"/>
      <w:jc w:val="center"/>
    </w:pPr>
  </w:p>
  <w:p w14:paraId="7BA65B9B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7815F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3E686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EBA8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75008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1C1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0F7EFC"/>
    <w:rsid w:val="00100812"/>
    <w:rsid w:val="00102F89"/>
    <w:rsid w:val="00105A92"/>
    <w:rsid w:val="00106293"/>
    <w:rsid w:val="00106E54"/>
    <w:rsid w:val="001071B2"/>
    <w:rsid w:val="001102C9"/>
    <w:rsid w:val="001109C6"/>
    <w:rsid w:val="00111FC9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1C7A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C53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1050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0C99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4E95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60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0F93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49C1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54C5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37B6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3CB8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010A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467A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3F58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607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9AE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035E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64F6"/>
    <w:rsid w:val="00E77188"/>
    <w:rsid w:val="00E77D80"/>
    <w:rsid w:val="00E81D44"/>
    <w:rsid w:val="00E82AA3"/>
    <w:rsid w:val="00E848BB"/>
    <w:rsid w:val="00E85DE4"/>
    <w:rsid w:val="00E925B0"/>
    <w:rsid w:val="00EA0192"/>
    <w:rsid w:val="00EA0523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5F4A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1AC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1FF7663"/>
    <w:rsid w:val="02E14A54"/>
    <w:rsid w:val="034416CE"/>
    <w:rsid w:val="03EA7678"/>
    <w:rsid w:val="05075A8F"/>
    <w:rsid w:val="06165A2F"/>
    <w:rsid w:val="085B687E"/>
    <w:rsid w:val="0B9D67D1"/>
    <w:rsid w:val="0C0F2D90"/>
    <w:rsid w:val="0D690A8B"/>
    <w:rsid w:val="0F3F7CF5"/>
    <w:rsid w:val="101569FA"/>
    <w:rsid w:val="116E2B13"/>
    <w:rsid w:val="12EA61CA"/>
    <w:rsid w:val="143F42F3"/>
    <w:rsid w:val="15DB0014"/>
    <w:rsid w:val="17B372AD"/>
    <w:rsid w:val="19B66E06"/>
    <w:rsid w:val="1B4C2E47"/>
    <w:rsid w:val="1BD23A86"/>
    <w:rsid w:val="1C274B3A"/>
    <w:rsid w:val="1C7E4980"/>
    <w:rsid w:val="1D6446D7"/>
    <w:rsid w:val="1E454BFC"/>
    <w:rsid w:val="1F3446C1"/>
    <w:rsid w:val="21D4251F"/>
    <w:rsid w:val="24085CD0"/>
    <w:rsid w:val="2481173B"/>
    <w:rsid w:val="2A384049"/>
    <w:rsid w:val="2BC5737C"/>
    <w:rsid w:val="2D8D7A26"/>
    <w:rsid w:val="2DF31F0E"/>
    <w:rsid w:val="314A50AB"/>
    <w:rsid w:val="314A7E14"/>
    <w:rsid w:val="31FC517A"/>
    <w:rsid w:val="32003D8B"/>
    <w:rsid w:val="339C133F"/>
    <w:rsid w:val="34942CA4"/>
    <w:rsid w:val="35B07F22"/>
    <w:rsid w:val="37DD15AA"/>
    <w:rsid w:val="38273CB2"/>
    <w:rsid w:val="38E108F1"/>
    <w:rsid w:val="395A3303"/>
    <w:rsid w:val="3ACE139E"/>
    <w:rsid w:val="3B0909A0"/>
    <w:rsid w:val="3D801355"/>
    <w:rsid w:val="40185C43"/>
    <w:rsid w:val="403312B0"/>
    <w:rsid w:val="41A75D44"/>
    <w:rsid w:val="41C02FBA"/>
    <w:rsid w:val="43572B58"/>
    <w:rsid w:val="46A936CA"/>
    <w:rsid w:val="474B4782"/>
    <w:rsid w:val="4A8835F7"/>
    <w:rsid w:val="4B906C07"/>
    <w:rsid w:val="4BA3693A"/>
    <w:rsid w:val="4CE711F8"/>
    <w:rsid w:val="4E1C29D4"/>
    <w:rsid w:val="4F8873DF"/>
    <w:rsid w:val="50A54D78"/>
    <w:rsid w:val="50D144DA"/>
    <w:rsid w:val="51273B6A"/>
    <w:rsid w:val="523B7C5E"/>
    <w:rsid w:val="53C72F9F"/>
    <w:rsid w:val="54A35B06"/>
    <w:rsid w:val="54FE1085"/>
    <w:rsid w:val="55550497"/>
    <w:rsid w:val="5C0C55D3"/>
    <w:rsid w:val="5D7E0FB5"/>
    <w:rsid w:val="5DF816FE"/>
    <w:rsid w:val="5F9567FB"/>
    <w:rsid w:val="615E7F0E"/>
    <w:rsid w:val="62C51F23"/>
    <w:rsid w:val="670A3FDC"/>
    <w:rsid w:val="672F1572"/>
    <w:rsid w:val="67D26620"/>
    <w:rsid w:val="690607E9"/>
    <w:rsid w:val="69A4629C"/>
    <w:rsid w:val="6BEB2EC6"/>
    <w:rsid w:val="6C8E38ED"/>
    <w:rsid w:val="6D7C3087"/>
    <w:rsid w:val="72E30288"/>
    <w:rsid w:val="73072725"/>
    <w:rsid w:val="75134281"/>
    <w:rsid w:val="75187F71"/>
    <w:rsid w:val="778577FF"/>
    <w:rsid w:val="77B177BC"/>
    <w:rsid w:val="77CC3C03"/>
    <w:rsid w:val="78931B6C"/>
    <w:rsid w:val="78F0459B"/>
    <w:rsid w:val="7CFE1373"/>
    <w:rsid w:val="7D3E18D7"/>
    <w:rsid w:val="7DB31088"/>
    <w:rsid w:val="7F4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qFormat/>
    <w:uiPriority w:val="0"/>
    <w:pPr>
      <w:spacing w:beforeLines="50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37"/>
    <w:pPr>
      <w:jc w:val="both"/>
    </w:pPr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日期 字符"/>
    <w:basedOn w:val="11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3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16F5E-1749-4F58-9A84-E4A80584F5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1837</Words>
  <Characters>1956</Characters>
  <Lines>23</Lines>
  <Paragraphs>6</Paragraphs>
  <TotalTime>13</TotalTime>
  <ScaleCrop>false</ScaleCrop>
  <LinksUpToDate>false</LinksUpToDate>
  <CharactersWithSpaces>2195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2023-07-30T15:21:00Z</dcterms:created>
  <dc:creator>陈希琳</dc:creator>
  <cp:lastModifiedBy>王怡</cp:lastModifiedBy>
  <cp:lastPrinted>2024-07-23T08:20:00Z</cp:lastPrinted>
  <dcterms:modified xsi:type="dcterms:W3CDTF">2024-07-23T08:26:37Z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270F6CC40DE241FCBA24ACA554BDF6E1_13</vt:lpwstr>
  </property>
</Properties>
</file>