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F994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594140E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28BF2318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16B1D13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AA25EFF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832A088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D5AE3F2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21CBBE9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A5E869C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A6DC15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2A169A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5D66D7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6FB97A8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0B08E2F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59D0A0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83796B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09DBB31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下沙基地3套电梯梯控安装项目</w:t>
      </w:r>
    </w:p>
    <w:p w14:paraId="53C02F4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  <w:lang w:val="zh-CN"/>
        </w:rPr>
      </w:pPr>
    </w:p>
    <w:p w14:paraId="28325C63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  <w:lang w:val="zh-CN"/>
        </w:rPr>
      </w:pPr>
    </w:p>
    <w:p w14:paraId="2E535D4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699A0AF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3B28E24B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983"/>
        <w:gridCol w:w="1806"/>
        <w:gridCol w:w="3451"/>
        <w:gridCol w:w="1699"/>
      </w:tblGrid>
      <w:tr w14:paraId="5976A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7F374FA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 w14:paraId="23A9C69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14:paraId="682C0B2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0B8C3B4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14:paraId="1E4D76E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1D14C38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0CDA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1ECEC4D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 w14:paraId="5A07EF2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浙江大学医学院附属第一医院下沙基地3套电梯梯控安装项目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14:paraId="303430C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2146E2D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14:paraId="34919BD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1.5</w:t>
            </w:r>
          </w:p>
        </w:tc>
      </w:tr>
      <w:tr w14:paraId="18247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4B9B45C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 w14:paraId="1773FB1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 w14:paraId="167C3EE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 w14:paraId="185A9D3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内容：对下沙基地洗衣房三台日立电梯安装三套梯控装置。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 w14:paraId="3216579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06A4A111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02A73B3C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1、根据需要，三楼需要刷卡才可以到达，其他楼层不受影响，与院区员工卡通用。</w:t>
      </w:r>
    </w:p>
    <w:p w14:paraId="5D88C9F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2、刷卡装置到货后，与采购方协商施工时间。</w:t>
      </w:r>
    </w:p>
    <w:p w14:paraId="4508500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3、刷卡装置施工完成后，质保期一年。</w:t>
      </w:r>
    </w:p>
    <w:p w14:paraId="5834DC9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4、供应商应具备本项目相应的特种设备维修资质。</w:t>
      </w:r>
    </w:p>
    <w:p w14:paraId="3B293770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5、项目最高预算1.5万元。</w:t>
      </w:r>
    </w:p>
    <w:p w14:paraId="6752067B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0595B93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1、询价时间：2024年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日下午1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0（请于13：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5提前到场签到）    </w:t>
      </w:r>
    </w:p>
    <w:p w14:paraId="452B15A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2、询价地址：杭州市庆春路79号浙大一院1号楼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会议室</w:t>
      </w:r>
    </w:p>
    <w:p w14:paraId="6250AFD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 w14:paraId="4686E85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13750831050 梁工</w:t>
      </w:r>
    </w:p>
    <w:p w14:paraId="55D802C6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2FAE665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552550D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615F9C4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3B06E459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1FD6A8A4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21D52DF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7D9C1BB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65F104E9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6078CAB7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2DBE00D5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1172925F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677CBE56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7A9CA116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0D90A82F"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21803E0B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70CD791D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27C1DC8D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2705DA91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7CB9F6E7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1882A274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7EBD9978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4B1D19CC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3E189C3B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6855AC21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5E2C4589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1985079D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0F9DFF75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bookmarkStart w:id="0" w:name="_GoBack"/>
      <w:bookmarkEnd w:id="0"/>
    </w:p>
    <w:p w14:paraId="2499CB35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6C647768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2E77C4D3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 w14:paraId="23E7A9A8">
      <w:pPr>
        <w:pStyle w:val="6"/>
        <w:ind w:left="528" w:hanging="528"/>
        <w:rPr>
          <w:rFonts w:ascii="仿宋" w:hAnsi="仿宋" w:eastAsia="仿宋"/>
        </w:rPr>
      </w:pPr>
    </w:p>
    <w:p w14:paraId="07AF116B">
      <w:pPr>
        <w:pStyle w:val="6"/>
        <w:ind w:left="528" w:hanging="528"/>
        <w:rPr>
          <w:rFonts w:ascii="仿宋" w:hAnsi="仿宋" w:eastAsia="仿宋"/>
        </w:rPr>
      </w:pPr>
    </w:p>
    <w:p w14:paraId="2A208E31">
      <w:pPr>
        <w:pStyle w:val="6"/>
        <w:ind w:left="528" w:hanging="528"/>
        <w:rPr>
          <w:rFonts w:ascii="仿宋" w:hAnsi="仿宋" w:eastAsia="仿宋"/>
        </w:rPr>
      </w:pPr>
    </w:p>
    <w:p w14:paraId="5C1B5400">
      <w:pPr>
        <w:pStyle w:val="6"/>
        <w:ind w:left="528" w:hanging="528"/>
        <w:rPr>
          <w:rFonts w:ascii="仿宋" w:hAnsi="仿宋" w:eastAsia="仿宋"/>
        </w:rPr>
      </w:pPr>
    </w:p>
    <w:p w14:paraId="6B1D9C2F">
      <w:pPr>
        <w:pStyle w:val="6"/>
        <w:ind w:left="528" w:hanging="528"/>
        <w:rPr>
          <w:rFonts w:ascii="仿宋" w:hAnsi="仿宋" w:eastAsia="仿宋"/>
        </w:rPr>
      </w:pPr>
    </w:p>
    <w:p w14:paraId="6E17F0C1">
      <w:pPr>
        <w:pStyle w:val="6"/>
        <w:ind w:left="528" w:hanging="528"/>
        <w:rPr>
          <w:rFonts w:ascii="仿宋" w:hAnsi="仿宋" w:eastAsia="仿宋"/>
        </w:rPr>
      </w:pPr>
    </w:p>
    <w:p w14:paraId="2C3A9780">
      <w:pPr>
        <w:pStyle w:val="6"/>
        <w:ind w:left="528" w:hanging="528"/>
        <w:rPr>
          <w:rFonts w:ascii="仿宋" w:hAnsi="仿宋" w:eastAsia="仿宋"/>
        </w:rPr>
      </w:pPr>
    </w:p>
    <w:p w14:paraId="39FAD33C">
      <w:pPr>
        <w:pStyle w:val="6"/>
        <w:ind w:left="528" w:hanging="528"/>
        <w:rPr>
          <w:rFonts w:ascii="仿宋" w:hAnsi="仿宋" w:eastAsia="仿宋"/>
        </w:rPr>
      </w:pPr>
    </w:p>
    <w:p w14:paraId="048A2030">
      <w:pPr>
        <w:pStyle w:val="6"/>
        <w:ind w:left="528" w:hanging="528"/>
        <w:rPr>
          <w:rFonts w:ascii="仿宋" w:hAnsi="仿宋" w:eastAsia="仿宋"/>
        </w:rPr>
      </w:pPr>
    </w:p>
    <w:p w14:paraId="72B38C40">
      <w:pPr>
        <w:pStyle w:val="6"/>
        <w:ind w:left="528" w:hanging="528"/>
        <w:rPr>
          <w:rFonts w:ascii="仿宋" w:hAnsi="仿宋" w:eastAsia="仿宋"/>
        </w:rPr>
      </w:pPr>
    </w:p>
    <w:p w14:paraId="625EC202">
      <w:pPr>
        <w:pStyle w:val="6"/>
        <w:ind w:left="528" w:hanging="528"/>
        <w:rPr>
          <w:rFonts w:ascii="仿宋" w:hAnsi="仿宋" w:eastAsia="仿宋"/>
        </w:rPr>
      </w:pPr>
    </w:p>
    <w:p w14:paraId="44ADEE2C">
      <w:pPr>
        <w:pStyle w:val="6"/>
        <w:ind w:left="528" w:hanging="528"/>
        <w:rPr>
          <w:rFonts w:ascii="仿宋" w:hAnsi="仿宋" w:eastAsia="仿宋"/>
        </w:rPr>
      </w:pPr>
    </w:p>
    <w:p w14:paraId="15A7C483">
      <w:pPr>
        <w:pStyle w:val="6"/>
        <w:ind w:left="528" w:hanging="528"/>
        <w:rPr>
          <w:rFonts w:ascii="仿宋" w:hAnsi="仿宋" w:eastAsia="仿宋"/>
        </w:rPr>
      </w:pPr>
    </w:p>
    <w:p w14:paraId="7C8E0D7B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 w14:paraId="05882CB8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365E3996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1953E836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3CC008F3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 w14:paraId="22C9C5C0"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 w14:paraId="2EEF53AC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DFF835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09D36FC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00242D22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57F3F6D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7B13ED9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19A66C40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43FAA21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0CB6C43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7ECE553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0C85229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0A6C7133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1EFE052F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浙江大学医学院附属第一医院</w:t>
      </w:r>
    </w:p>
    <w:p w14:paraId="0AFC4B6C">
      <w:pPr>
        <w:autoSpaceDE w:val="0"/>
        <w:autoSpaceDN w:val="0"/>
        <w:adjustRightInd w:val="0"/>
        <w:snapToGrid w:val="0"/>
        <w:spacing w:line="360" w:lineRule="auto"/>
        <w:ind w:left="4150" w:leftChars="1976" w:firstLine="0"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下沙基地3套电梯梯控安装项目</w:t>
      </w:r>
    </w:p>
    <w:p w14:paraId="6A1C714B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049CAD74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4CDC8937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260307D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2B79129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2BE4B51C">
      <w:pPr>
        <w:pStyle w:val="6"/>
        <w:ind w:left="0" w:firstLine="0" w:firstLineChars="0"/>
        <w:rPr>
          <w:rFonts w:hint="eastAsia" w:ascii="仿宋" w:hAnsi="仿宋" w:eastAsia="仿宋" w:cs="仿宋_GB2312"/>
          <w:sz w:val="32"/>
          <w:szCs w:val="32"/>
        </w:rPr>
      </w:pPr>
    </w:p>
    <w:p w14:paraId="0B3B8D82">
      <w:pPr>
        <w:pStyle w:val="6"/>
        <w:ind w:left="0" w:firstLine="0" w:firstLineChars="0"/>
        <w:rPr>
          <w:rFonts w:hint="eastAsia" w:ascii="仿宋" w:hAnsi="仿宋" w:eastAsia="仿宋" w:cs="仿宋_GB2312"/>
          <w:sz w:val="32"/>
          <w:szCs w:val="32"/>
        </w:rPr>
      </w:pPr>
    </w:p>
    <w:p w14:paraId="33451136"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4E19EA6F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03056593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0246EBA8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3EB37EEA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40391F6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5C89790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35FE583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14964A64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0BFD86E9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15AFA2DE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776D67DD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4B719E19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775D92EE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6F4B5DB7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15ECD382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4B5BDE05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04CAC80C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342B72B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49D6EC0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3504C15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3" w:type="default"/>
      <w:pgSz w:w="11906" w:h="16838"/>
      <w:pgMar w:top="144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8EFD9">
    <w:pPr>
      <w:pStyle w:val="4"/>
      <w:jc w:val="center"/>
    </w:pPr>
  </w:p>
  <w:p w14:paraId="544F5BF5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CB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4B3C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4FB4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8FD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28D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D7E63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1BB5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625D75"/>
    <w:rsid w:val="19FE5F86"/>
    <w:rsid w:val="1E064274"/>
    <w:rsid w:val="1F777407"/>
    <w:rsid w:val="22A26DD5"/>
    <w:rsid w:val="28B61F81"/>
    <w:rsid w:val="2C2F3077"/>
    <w:rsid w:val="30FB3BB9"/>
    <w:rsid w:val="3BE840D5"/>
    <w:rsid w:val="4C1861F7"/>
    <w:rsid w:val="4E8C313E"/>
    <w:rsid w:val="50626680"/>
    <w:rsid w:val="529A0378"/>
    <w:rsid w:val="529F6CB0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1242</Words>
  <Characters>1333</Characters>
  <Lines>11</Lines>
  <Paragraphs>3</Paragraphs>
  <TotalTime>1</TotalTime>
  <ScaleCrop>false</ScaleCrop>
  <LinksUpToDate>false</LinksUpToDate>
  <CharactersWithSpaces>1507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2024-08-17T01:45:00Z</dcterms:created>
  <dc:creator>陈希琳</dc:creator>
  <cp:lastModifiedBy>王怡</cp:lastModifiedBy>
  <cp:lastPrinted>2020-09-01T07:08:00Z</cp:lastPrinted>
  <dcterms:modified xsi:type="dcterms:W3CDTF">2024-08-27T08:36:50Z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60DED6603426400F8C3562FC4491977E_13</vt:lpwstr>
  </property>
</Properties>
</file>