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83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 w14:paraId="1746C0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56"/>
          <w:szCs w:val="56"/>
          <w:lang w:val="zh-CN"/>
        </w:rPr>
      </w:pPr>
    </w:p>
    <w:p w14:paraId="1AD11F8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1E73877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AF6ECF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52F08DA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3A12CA6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服务类项目询价函</w:t>
      </w:r>
    </w:p>
    <w:p w14:paraId="3BA25F9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5A6350E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138BC5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7089290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56"/>
          <w:szCs w:val="56"/>
          <w:lang w:val="zh-CN"/>
        </w:rPr>
      </w:pPr>
    </w:p>
    <w:p w14:paraId="4F52A56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浙江大学医学院附属第一医院</w:t>
      </w:r>
      <w:r>
        <w:rPr>
          <w:rFonts w:hint="eastAsia" w:ascii="仿宋" w:hAnsi="仿宋" w:eastAsia="仿宋" w:cs="仿宋"/>
          <w:sz w:val="40"/>
          <w:szCs w:val="56"/>
          <w:lang w:val="zh-CN"/>
        </w:rPr>
        <w:t>庆春院区6号楼地下</w:t>
      </w: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>二层伽马刀机房防辐射门更换</w:t>
      </w:r>
    </w:p>
    <w:p w14:paraId="2CF819C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E5D02E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Lines="50" w:line="360" w:lineRule="auto"/>
        <w:jc w:val="center"/>
        <w:textAlignment w:val="auto"/>
        <w:rPr>
          <w:rFonts w:hint="eastAsia"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1A15269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316A680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  <w:lang w:val="zh-CN"/>
        </w:rPr>
      </w:pPr>
    </w:p>
    <w:p w14:paraId="5F8303E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5"/>
        <w:tblW w:w="4980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460"/>
        <w:gridCol w:w="1297"/>
        <w:gridCol w:w="3259"/>
        <w:gridCol w:w="1776"/>
      </w:tblGrid>
      <w:tr w14:paraId="3A73F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A3F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序号</w:t>
            </w:r>
          </w:p>
        </w:tc>
        <w:tc>
          <w:tcPr>
            <w:tcW w:w="8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64E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项目名称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D3C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采购方式</w:t>
            </w:r>
          </w:p>
        </w:tc>
        <w:tc>
          <w:tcPr>
            <w:tcW w:w="19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D65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服务要求</w:t>
            </w:r>
          </w:p>
        </w:tc>
        <w:tc>
          <w:tcPr>
            <w:tcW w:w="10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664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高</w:t>
            </w:r>
            <w:r>
              <w:rPr>
                <w:rFonts w:hint="eastAsia" w:ascii="仿宋_GB2312" w:eastAsia="仿宋_GB2312"/>
                <w:sz w:val="28"/>
                <w:szCs w:val="28"/>
              </w:rPr>
              <w:t>限价</w:t>
            </w:r>
          </w:p>
          <w:p w14:paraId="46E0E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（万元）</w:t>
            </w:r>
          </w:p>
        </w:tc>
      </w:tr>
      <w:tr w14:paraId="34AFD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1F1F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1</w:t>
            </w:r>
          </w:p>
        </w:tc>
        <w:tc>
          <w:tcPr>
            <w:tcW w:w="860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3C2F6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庆春院区6号楼地下</w:t>
            </w: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二层伽马刀机房防辐射门更换</w:t>
            </w:r>
          </w:p>
        </w:tc>
        <w:tc>
          <w:tcPr>
            <w:tcW w:w="76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3B56B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院内询价</w:t>
            </w:r>
          </w:p>
        </w:tc>
        <w:tc>
          <w:tcPr>
            <w:tcW w:w="1919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54E4C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511BB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 w14:paraId="6C239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507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860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7B987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76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1B3B3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19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497E8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地点：庆春院区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6149D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 w14:paraId="0209F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D7B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86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7C5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76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74E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191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D3F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内容：针对6号楼地下</w:t>
            </w: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二层伽马刀机房防辐射门进行更换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，配备专业人员与专用工具，提供更换施工服务。</w:t>
            </w:r>
          </w:p>
        </w:tc>
        <w:tc>
          <w:tcPr>
            <w:tcW w:w="104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92BE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25</w:t>
            </w:r>
          </w:p>
        </w:tc>
      </w:tr>
    </w:tbl>
    <w:p w14:paraId="7CFAE27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更换</w:t>
      </w:r>
      <w:r>
        <w:rPr>
          <w:rFonts w:hint="eastAsia" w:ascii="仿宋" w:hAnsi="仿宋" w:eastAsia="仿宋" w:cs="仿宋"/>
          <w:sz w:val="32"/>
          <w:szCs w:val="32"/>
        </w:rPr>
        <w:t>明细：</w:t>
      </w:r>
    </w:p>
    <w:tbl>
      <w:tblPr>
        <w:tblStyle w:val="6"/>
        <w:tblpPr w:leftFromText="180" w:rightFromText="180" w:vertAnchor="text" w:horzAnchor="page" w:tblpXSpec="center" w:tblpY="484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423"/>
        <w:gridCol w:w="5480"/>
        <w:gridCol w:w="539"/>
        <w:gridCol w:w="623"/>
      </w:tblGrid>
      <w:tr w14:paraId="54DF4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8" w:type="pct"/>
            <w:vAlign w:val="center"/>
          </w:tcPr>
          <w:p w14:paraId="61F6C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序号</w:t>
            </w:r>
          </w:p>
        </w:tc>
        <w:tc>
          <w:tcPr>
            <w:tcW w:w="834" w:type="pct"/>
            <w:vAlign w:val="center"/>
          </w:tcPr>
          <w:p w14:paraId="50838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名称</w:t>
            </w:r>
          </w:p>
        </w:tc>
        <w:tc>
          <w:tcPr>
            <w:tcW w:w="3215" w:type="pct"/>
            <w:vAlign w:val="center"/>
          </w:tcPr>
          <w:p w14:paraId="6C000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规格及内容</w:t>
            </w:r>
          </w:p>
        </w:tc>
        <w:tc>
          <w:tcPr>
            <w:tcW w:w="316" w:type="pct"/>
            <w:vAlign w:val="center"/>
          </w:tcPr>
          <w:p w14:paraId="12539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数量</w:t>
            </w:r>
          </w:p>
        </w:tc>
        <w:tc>
          <w:tcPr>
            <w:tcW w:w="365" w:type="pct"/>
            <w:vAlign w:val="center"/>
          </w:tcPr>
          <w:p w14:paraId="1AD22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备注</w:t>
            </w:r>
          </w:p>
        </w:tc>
      </w:tr>
      <w:tr w14:paraId="7A54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8" w:type="pct"/>
            <w:vAlign w:val="center"/>
          </w:tcPr>
          <w:p w14:paraId="0F904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1</w:t>
            </w:r>
          </w:p>
        </w:tc>
        <w:tc>
          <w:tcPr>
            <w:tcW w:w="834" w:type="pct"/>
            <w:vAlign w:val="center"/>
          </w:tcPr>
          <w:p w14:paraId="285F1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电动防护门</w:t>
            </w:r>
          </w:p>
        </w:tc>
        <w:tc>
          <w:tcPr>
            <w:tcW w:w="3215" w:type="pct"/>
            <w:vAlign w:val="center"/>
          </w:tcPr>
          <w:p w14:paraId="72C9A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1.电动防护门，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预留洞口2m*2.2m，门体尺寸2.4m*2.4m。</w:t>
            </w:r>
            <w:r>
              <w:rPr>
                <w:rFonts w:hint="eastAsia" w:ascii="仿宋" w:hAnsi="仿宋" w:eastAsia="仿宋" w:cs="仿宋"/>
              </w:rPr>
              <w:t>电动部分采用变频门机及控制系统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2.可遥控、按钮、手动三种开启方式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3.防护门钢骨架采用18#槽钢焊接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4.表面饰面材质采用：饰面1.0mm锌铁合金钢板喷塑；5.防护层：金属铅板防护16mmpb；6.配置：配警示牌、警示灯及门机联锁装置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7.手动开关.遇阻停止功能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8.国家标准三角警示标志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9.时间运行停止功能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10.机械运行停止功能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</w:rPr>
              <w:t>.开启方式：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平开式或推拉式;</w:t>
            </w:r>
            <w:r>
              <w:rPr>
                <w:rFonts w:hint="eastAsia"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</w:rPr>
              <w:t>.智能化控制系统，动力装置可灵活调节，驱动过程低噪平稳，电机减速器一体化集成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 xml:space="preserve"> 1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</w:rPr>
              <w:t>.重型门电机功能安全可靠，具备高承载能力，扭力大，运行平稳噪音小，使用寿命长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</w:rPr>
              <w:t>.微电脑控制系统、上轨道、盖板、五金配件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</w:rPr>
              <w:t>.其他配置：800mm高红外安全光膜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;</w:t>
            </w:r>
          </w:p>
        </w:tc>
        <w:tc>
          <w:tcPr>
            <w:tcW w:w="316" w:type="pct"/>
            <w:vAlign w:val="center"/>
          </w:tcPr>
          <w:p w14:paraId="5DA74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1</w:t>
            </w:r>
          </w:p>
        </w:tc>
        <w:tc>
          <w:tcPr>
            <w:tcW w:w="365" w:type="pct"/>
            <w:vAlign w:val="center"/>
          </w:tcPr>
          <w:p w14:paraId="04CA4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 w14:paraId="1E7E4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8" w:type="pct"/>
            <w:vAlign w:val="center"/>
          </w:tcPr>
          <w:p w14:paraId="24147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2</w:t>
            </w:r>
          </w:p>
        </w:tc>
        <w:tc>
          <w:tcPr>
            <w:tcW w:w="834" w:type="pct"/>
            <w:vAlign w:val="center"/>
          </w:tcPr>
          <w:p w14:paraId="2D446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专用不锈钢门套</w:t>
            </w:r>
          </w:p>
        </w:tc>
        <w:tc>
          <w:tcPr>
            <w:tcW w:w="3215" w:type="pct"/>
            <w:vAlign w:val="center"/>
          </w:tcPr>
          <w:p w14:paraId="68D76D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</w:rPr>
              <w:t>基层材料：18mm厚阻燃板、特种结构胶水</w:t>
            </w:r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</w:rPr>
              <w:t>面层材料：1.0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mm</w:t>
            </w:r>
            <w:r>
              <w:rPr>
                <w:rFonts w:hint="eastAsia" w:ascii="仿宋" w:hAnsi="仿宋" w:eastAsia="仿宋" w:cs="仿宋"/>
              </w:rPr>
              <w:t>厚304不锈钢</w:t>
            </w:r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</w:rPr>
              <w:t>铅当量：16.0mmPb。</w:t>
            </w:r>
          </w:p>
        </w:tc>
        <w:tc>
          <w:tcPr>
            <w:tcW w:w="316" w:type="pct"/>
            <w:vAlign w:val="center"/>
          </w:tcPr>
          <w:p w14:paraId="71EA1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79C7F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 w14:paraId="3F5D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68" w:type="pct"/>
            <w:vAlign w:val="center"/>
          </w:tcPr>
          <w:p w14:paraId="79577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3</w:t>
            </w:r>
          </w:p>
        </w:tc>
        <w:tc>
          <w:tcPr>
            <w:tcW w:w="834" w:type="pct"/>
            <w:vAlign w:val="center"/>
          </w:tcPr>
          <w:p w14:paraId="1F4D1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手动</w:t>
            </w:r>
            <w:r>
              <w:rPr>
                <w:rFonts w:hint="eastAsia" w:ascii="仿宋" w:hAnsi="仿宋" w:eastAsia="仿宋" w:cs="仿宋"/>
              </w:rPr>
              <w:t>平开防护门</w:t>
            </w:r>
          </w:p>
        </w:tc>
        <w:tc>
          <w:tcPr>
            <w:tcW w:w="3215" w:type="pct"/>
            <w:vAlign w:val="center"/>
          </w:tcPr>
          <w:p w14:paraId="47C14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1、尺寸：1200×2300</w:t>
            </w:r>
            <w:r>
              <w:rPr>
                <w:rFonts w:hint="eastAsia" w:ascii="仿宋" w:hAnsi="仿宋" w:eastAsia="仿宋" w:cs="仿宋"/>
              </w:rPr>
              <w:t>mm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；2、隐藏式通轴防护门，铅当量16mmpb；3、材质：国标镀锌型钢焊接骨架，饰面1.0mm锌铁合金钢板喷塑，1.5mm304不锈钢门框内衬铅板；4、含制作、运输、安装、无对穿孔门拉手或门锁、五金配件等。</w:t>
            </w:r>
          </w:p>
        </w:tc>
        <w:tc>
          <w:tcPr>
            <w:tcW w:w="316" w:type="pct"/>
            <w:vAlign w:val="center"/>
          </w:tcPr>
          <w:p w14:paraId="416DA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1</w:t>
            </w:r>
          </w:p>
        </w:tc>
        <w:tc>
          <w:tcPr>
            <w:tcW w:w="365" w:type="pct"/>
            <w:vAlign w:val="center"/>
          </w:tcPr>
          <w:p w14:paraId="54CAB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  <w:tr w14:paraId="6A401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68" w:type="pct"/>
            <w:vAlign w:val="center"/>
          </w:tcPr>
          <w:p w14:paraId="2F41E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4</w:t>
            </w:r>
          </w:p>
        </w:tc>
        <w:tc>
          <w:tcPr>
            <w:tcW w:w="834" w:type="pct"/>
            <w:vAlign w:val="center"/>
          </w:tcPr>
          <w:p w14:paraId="64115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其他</w:t>
            </w:r>
          </w:p>
        </w:tc>
        <w:tc>
          <w:tcPr>
            <w:tcW w:w="3215" w:type="pct"/>
            <w:vAlign w:val="center"/>
          </w:tcPr>
          <w:p w14:paraId="4A740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措施费、防辐射检测及相关费用</w:t>
            </w:r>
          </w:p>
        </w:tc>
        <w:tc>
          <w:tcPr>
            <w:tcW w:w="316" w:type="pct"/>
            <w:vAlign w:val="center"/>
          </w:tcPr>
          <w:p w14:paraId="28B30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  <w:tc>
          <w:tcPr>
            <w:tcW w:w="365" w:type="pct"/>
            <w:vAlign w:val="center"/>
          </w:tcPr>
          <w:p w14:paraId="00DFB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1"/>
              </w:rPr>
            </w:pPr>
          </w:p>
        </w:tc>
      </w:tr>
    </w:tbl>
    <w:p w14:paraId="233DF63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098028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二、具体需求</w:t>
      </w:r>
    </w:p>
    <w:p w14:paraId="606A7BD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1、参与投标单位需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</w:t>
      </w:r>
      <w:r>
        <w:rPr>
          <w:rFonts w:hint="eastAsia" w:ascii="仿宋" w:hAnsi="仿宋" w:eastAsia="仿宋" w:cs="仿宋"/>
          <w:sz w:val="32"/>
          <w:szCs w:val="32"/>
        </w:rPr>
        <w:t>相关资质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及类似业绩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D1CCDE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2、安装完成后，投标单位需提供第三方防辐射报告，且符合国家标准；</w:t>
      </w:r>
    </w:p>
    <w:p w14:paraId="12BCE0A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3、施工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需利用科室空闲时间（周末及晚上）展开，施工过程中对其他未施工部位需做好成品保护，相关措施费由投标单位自行考虑。</w:t>
      </w:r>
    </w:p>
    <w:p w14:paraId="1A893FF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4、更换过程中产生的垃圾、更换耗材等由乙方负责及时清运，清运费用由乙方承担。</w:t>
      </w:r>
    </w:p>
    <w:p w14:paraId="2E7CD9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5、自验收合格之日起产品整体质保期为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33535D2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施工过程中，乙方接受甲方随机抽查检测（包括施工工艺、材料等），乙方须提供甲方合格的材料检测报告等内容；工程结束后，甲方按照工程结算费用的5%预留质量保证金，质保期结束后，甲方将质保金无息退还乙方。</w:t>
      </w:r>
    </w:p>
    <w:p w14:paraId="621076D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7、工程结束后，质保期内，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防辐射门</w:t>
      </w:r>
      <w:r>
        <w:rPr>
          <w:rFonts w:hint="eastAsia" w:ascii="仿宋" w:hAnsi="仿宋" w:eastAsia="仿宋" w:cs="仿宋"/>
          <w:sz w:val="32"/>
          <w:szCs w:val="32"/>
        </w:rPr>
        <w:t>若发生故障，乙方需在接到通知后的一小时内响应，三小时内排除故障。若乙方维修人员未能在规定时间内到场并处理问题，甲方有权按次对乙方处以3000元的罚款，罚款金额从工程款中扣除。</w:t>
      </w:r>
    </w:p>
    <w:p w14:paraId="4103A31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8、工程结束后需由第三方单位进行审计结算，甲方最终支付的工程款以审计结果为准。</w:t>
      </w:r>
    </w:p>
    <w:p w14:paraId="7550B27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9、项目最高预算价为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万元，报价不得超过预算价。</w:t>
      </w:r>
    </w:p>
    <w:p w14:paraId="059CE72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 w14:paraId="63986DE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1、询价时间：2024年9月6日下午14：00（请于13：45提前到场签到）</w:t>
      </w:r>
    </w:p>
    <w:p w14:paraId="338B4B7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2、询价地址：杭州市庆春路79号浙大一院一号楼地下一层消控会议室</w:t>
      </w:r>
    </w:p>
    <w:p w14:paraId="7ADE979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二次报价函空白单独打印盖章，现场填写</w:t>
      </w:r>
    </w:p>
    <w:p w14:paraId="4496E94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4、联系电话：0571-872369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37</w:t>
      </w:r>
    </w:p>
    <w:p w14:paraId="3CA9810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42E86AA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附件1：</w:t>
      </w:r>
    </w:p>
    <w:p w14:paraId="3201E4C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询价函</w:t>
      </w:r>
    </w:p>
    <w:p w14:paraId="24C3580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32"/>
          <w:szCs w:val="32"/>
        </w:rPr>
        <w:t>:</w:t>
      </w:r>
    </w:p>
    <w:p w14:paraId="68B7E10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我方已仔细研究了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</w:rPr>
        <w:t>元（RMB____________），服务期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年。</w:t>
      </w:r>
    </w:p>
    <w:p w14:paraId="365E5DC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4AD8E3E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FE52E7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6B0D23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单位（公章）：                 </w:t>
      </w:r>
    </w:p>
    <w:p w14:paraId="13985F1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法定代表或委托代理人（签字）：</w:t>
      </w:r>
    </w:p>
    <w:p w14:paraId="0D42D69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联系地址：</w:t>
      </w:r>
    </w:p>
    <w:p w14:paraId="423CA5B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                       邮编：</w:t>
      </w:r>
    </w:p>
    <w:p w14:paraId="0099EEC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开户银行：                   帐号：</w:t>
      </w:r>
    </w:p>
    <w:p w14:paraId="16331E0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 月    日</w:t>
      </w:r>
    </w:p>
    <w:p w14:paraId="6475F04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F9AAE3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6FBC7FE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01E334B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附件2：报价明细</w:t>
      </w:r>
    </w:p>
    <w:p w14:paraId="7FA6F1D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0A7BC35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5AE79B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附件3：</w:t>
      </w:r>
    </w:p>
    <w:p w14:paraId="3767B168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0C4CF4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018F695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 w14:paraId="4BC0B9C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5FBE3E6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89C4E0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68CB7AF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47489B7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4307306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73021A7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69D8F8A6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23AD7A0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7C27ABE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5D25EBD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附件4：</w:t>
      </w:r>
    </w:p>
    <w:p w14:paraId="4DB51C9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p w14:paraId="25400D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二次报价函</w:t>
      </w:r>
      <w:bookmarkStart w:id="0" w:name="_GoBack"/>
      <w:bookmarkEnd w:id="0"/>
    </w:p>
    <w:p w14:paraId="110DDCE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"/>
          <w:b/>
          <w:sz w:val="32"/>
          <w:szCs w:val="32"/>
        </w:rPr>
        <w:t>:</w:t>
      </w:r>
    </w:p>
    <w:p w14:paraId="78B3D6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480820F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总报价：</w:t>
      </w:r>
    </w:p>
    <w:p w14:paraId="0A5CCF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FB8855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相关补充说明：</w:t>
      </w:r>
    </w:p>
    <w:p w14:paraId="7D96D0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7E60A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42CE5D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BE6918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DC8FE6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75FCAD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554" w:leftChars="1216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项目名称：浙江大学医学院附属第一医院庆春院区6号楼地下二层伽马刀机房防辐射门更换</w:t>
      </w:r>
    </w:p>
    <w:p w14:paraId="650BEA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单位名称（盖章）：</w:t>
      </w:r>
    </w:p>
    <w:p w14:paraId="6A66C69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授权代表（签名）： </w:t>
      </w:r>
    </w:p>
    <w:p w14:paraId="01FF94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授权代表联系电话：</w:t>
      </w:r>
    </w:p>
    <w:p w14:paraId="7D921D3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58A080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28"/>
          <w:szCs w:val="30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6FD6A98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13973C1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C5749">
    <w:pPr>
      <w:pStyle w:val="3"/>
      <w:jc w:val="center"/>
    </w:pPr>
  </w:p>
  <w:p w14:paraId="0501CCE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AFC7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E0539C"/>
    <w:rsid w:val="039651D6"/>
    <w:rsid w:val="06201D12"/>
    <w:rsid w:val="078D626A"/>
    <w:rsid w:val="09664716"/>
    <w:rsid w:val="11B4414B"/>
    <w:rsid w:val="168F1DC9"/>
    <w:rsid w:val="19FE5F86"/>
    <w:rsid w:val="1F777407"/>
    <w:rsid w:val="214846C6"/>
    <w:rsid w:val="21654E29"/>
    <w:rsid w:val="22A26DD5"/>
    <w:rsid w:val="23EA00D3"/>
    <w:rsid w:val="25B75F7D"/>
    <w:rsid w:val="26EB53CD"/>
    <w:rsid w:val="2736741F"/>
    <w:rsid w:val="28B61F81"/>
    <w:rsid w:val="2C4F5114"/>
    <w:rsid w:val="30FB3BB9"/>
    <w:rsid w:val="31126BC0"/>
    <w:rsid w:val="35A844F2"/>
    <w:rsid w:val="36A6159F"/>
    <w:rsid w:val="3727795D"/>
    <w:rsid w:val="3937457D"/>
    <w:rsid w:val="3D204C94"/>
    <w:rsid w:val="3F4B15C2"/>
    <w:rsid w:val="43413B36"/>
    <w:rsid w:val="441D16AC"/>
    <w:rsid w:val="4518238D"/>
    <w:rsid w:val="47A96B8C"/>
    <w:rsid w:val="49174EBF"/>
    <w:rsid w:val="4ABD1EC3"/>
    <w:rsid w:val="4C1861F7"/>
    <w:rsid w:val="4E534A5B"/>
    <w:rsid w:val="50626680"/>
    <w:rsid w:val="528D3226"/>
    <w:rsid w:val="529A0378"/>
    <w:rsid w:val="5D275583"/>
    <w:rsid w:val="670762CB"/>
    <w:rsid w:val="678F07BF"/>
    <w:rsid w:val="69436E76"/>
    <w:rsid w:val="694C30C1"/>
    <w:rsid w:val="6F0F2046"/>
    <w:rsid w:val="71552B1E"/>
    <w:rsid w:val="7DFD19E1"/>
    <w:rsid w:val="7FBA3C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7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1902</Words>
  <Characters>2087</Characters>
  <Lines>14</Lines>
  <Paragraphs>4</Paragraphs>
  <TotalTime>0</TotalTime>
  <ScaleCrop>false</ScaleCrop>
  <LinksUpToDate>false</LinksUpToDate>
  <CharactersWithSpaces>2318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2021-03-01T06:02:00Z</dcterms:created>
  <dc:creator>陈希琳</dc:creator>
  <cp:lastModifiedBy>王怡</cp:lastModifiedBy>
  <cp:lastPrinted>2020-09-01T07:08:00Z</cp:lastPrinted>
  <dcterms:modified xsi:type="dcterms:W3CDTF">2024-09-03T11:35:53Z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BEB1D259F1414DBCB080F591729E654A_12</vt:lpwstr>
  </property>
</Properties>
</file>