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CA2A0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6AC7D047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0E8E332D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 w14:paraId="004DF0BC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4919164B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6279055A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57CF2835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 w14:paraId="41466347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445B7575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3B5DB1B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72A346DD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7CE284FE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1914F618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5431A6E6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FDC9788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1CADE4F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</w:rPr>
        <w:t>浙江大学医学院附属第一医院</w:t>
      </w:r>
    </w:p>
    <w:p w14:paraId="5634D5A7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u w:val="single"/>
          <w:lang w:val="zh-CN"/>
        </w:rPr>
      </w:pPr>
      <w:r>
        <w:rPr>
          <w:rFonts w:hint="eastAsia" w:ascii="宋体"/>
          <w:sz w:val="40"/>
          <w:szCs w:val="56"/>
        </w:rPr>
        <w:t xml:space="preserve">        余杭院区和之江院区幕墙玻璃安装</w:t>
      </w:r>
    </w:p>
    <w:p w14:paraId="43F55B4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</w:p>
    <w:p w14:paraId="6EAACCEB"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5E4055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 w14:paraId="49D6D8E4"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524B7EC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9"/>
        <w:tblW w:w="4981" w:type="pct"/>
        <w:tblInd w:w="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70"/>
        <w:gridCol w:w="1527"/>
        <w:gridCol w:w="2686"/>
        <w:gridCol w:w="1731"/>
      </w:tblGrid>
      <w:tr w14:paraId="53D11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4AFA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0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6C43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8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56089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5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9571A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10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3544B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0999294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65FA6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</w:trPr>
        <w:tc>
          <w:tcPr>
            <w:tcW w:w="457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50964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0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A3197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仿宋_GB2312" w:cs="宋体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浙江大学医学院附属第一医院余杭院区和之江院区幕墙玻璃安装</w:t>
            </w:r>
          </w:p>
        </w:tc>
        <w:tc>
          <w:tcPr>
            <w:tcW w:w="8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157A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5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FBBDF3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浙大一院余杭</w:t>
            </w:r>
            <w:r>
              <w:rPr>
                <w:rFonts w:ascii="仿宋_GB2312" w:eastAsia="仿宋_GB2312"/>
                <w:sz w:val="28"/>
                <w:szCs w:val="28"/>
              </w:rPr>
              <w:t>院区</w:t>
            </w:r>
            <w:r>
              <w:rPr>
                <w:rFonts w:hint="eastAsia" w:ascii="仿宋_GB2312" w:eastAsia="仿宋_GB2312"/>
                <w:sz w:val="28"/>
                <w:szCs w:val="28"/>
              </w:rPr>
              <w:t>和之江院区门诊楼等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B2EB5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9.5</w:t>
            </w:r>
          </w:p>
        </w:tc>
      </w:tr>
    </w:tbl>
    <w:p w14:paraId="70A325D6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</w:p>
    <w:p w14:paraId="3E7DC852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项目明细：</w:t>
      </w:r>
    </w:p>
    <w:p w14:paraId="3B9AC9C3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一、余杭院区</w:t>
      </w:r>
    </w:p>
    <w:tbl>
      <w:tblPr>
        <w:tblStyle w:val="9"/>
        <w:tblW w:w="8784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111"/>
        <w:gridCol w:w="1275"/>
        <w:gridCol w:w="2552"/>
      </w:tblGrid>
      <w:tr w14:paraId="3F07E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48945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编号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FF33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位置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1AF5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数量（块）　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D6AD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尺寸　</w:t>
            </w:r>
          </w:p>
        </w:tc>
      </w:tr>
      <w:tr w14:paraId="0D9C3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F3DE8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D010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妇产科天井4楼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CC8B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A145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2470*1570</w:t>
            </w:r>
          </w:p>
        </w:tc>
      </w:tr>
      <w:tr w14:paraId="060C9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1607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D4F8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血液科A-4321办公室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169B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468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530*1630</w:t>
            </w:r>
          </w:p>
        </w:tc>
      </w:tr>
      <w:tr w14:paraId="1F1D7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5F7F2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D7AF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综合服务中心办公室A-1246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25A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FC9C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855*1020</w:t>
            </w:r>
          </w:p>
        </w:tc>
      </w:tr>
      <w:tr w14:paraId="085FB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EA3BC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4570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手术室餐厅对面通道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A71B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9535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2175*1570</w:t>
            </w:r>
          </w:p>
        </w:tc>
      </w:tr>
      <w:tr w14:paraId="5E940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59C92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7115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急诊大门左边，天然气管道边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23D6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81C5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1000*800</w:t>
            </w:r>
          </w:p>
        </w:tc>
      </w:tr>
      <w:tr w14:paraId="087E7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77C1B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F6FD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5号坡道顶部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21D0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F81A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2766*1486（夹胶8+8）</w:t>
            </w:r>
          </w:p>
        </w:tc>
      </w:tr>
      <w:tr w14:paraId="34862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363A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CEF9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2楼检验科微生物检验室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0AD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EF26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2145*1570</w:t>
            </w:r>
          </w:p>
        </w:tc>
      </w:tr>
      <w:tr w14:paraId="40ED1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9791A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C634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信息中心天井，门头上方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974E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2539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1290*1570</w:t>
            </w:r>
          </w:p>
        </w:tc>
      </w:tr>
      <w:tr w14:paraId="3B587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E8F2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2EC8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高配房东侧楼梯间顶面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9DA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B2F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1250*1880</w:t>
            </w:r>
          </w:p>
          <w:p w14:paraId="754D8E4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1880*18800（夹胶6+6）</w:t>
            </w:r>
          </w:p>
        </w:tc>
      </w:tr>
      <w:tr w14:paraId="7016A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F6EE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DC15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2号配电房边上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F46B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52C0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2140*795</w:t>
            </w:r>
          </w:p>
        </w:tc>
      </w:tr>
      <w:tr w14:paraId="6A81A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03CC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8C44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2号坡道顶面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DFEA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ACF5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2140*2750</w:t>
            </w:r>
          </w:p>
        </w:tc>
      </w:tr>
      <w:tr w14:paraId="02EBB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E9E05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139F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会议中心C会议室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9549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E10E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1270*2000</w:t>
            </w:r>
          </w:p>
        </w:tc>
      </w:tr>
      <w:tr w14:paraId="4B28F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EA8E5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2D92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EICU东面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267B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0D2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1030*1980</w:t>
            </w:r>
          </w:p>
        </w:tc>
      </w:tr>
      <w:tr w14:paraId="0972E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F2E50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86C7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十足超市北边2-3层楼梯窗户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623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83B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1000*800</w:t>
            </w:r>
          </w:p>
        </w:tc>
      </w:tr>
      <w:tr w14:paraId="565D7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60F6B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5BFE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会议中心南面一楼自行车坡道入口处（南）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F7FD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20B7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1150*960</w:t>
            </w:r>
          </w:p>
        </w:tc>
      </w:tr>
      <w:tr w14:paraId="65A5C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30ED1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489D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会议中心南面一楼自行车坡道入口处（北）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8A19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6B7C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1150*960</w:t>
            </w:r>
          </w:p>
        </w:tc>
      </w:tr>
      <w:tr w14:paraId="1AA6E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4A271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41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BA26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1667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A66D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 w14:paraId="74A1239E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二、之江院区</w:t>
      </w:r>
    </w:p>
    <w:tbl>
      <w:tblPr>
        <w:tblStyle w:val="9"/>
        <w:tblW w:w="8784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111"/>
        <w:gridCol w:w="1275"/>
        <w:gridCol w:w="2552"/>
      </w:tblGrid>
      <w:tr w14:paraId="68BB6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31F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编号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57AB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位置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27F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数量（块）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CA3F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尺寸</w:t>
            </w:r>
          </w:p>
        </w:tc>
      </w:tr>
      <w:tr w14:paraId="3EE70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F07B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7223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全家超市后面雨棚玻璃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856D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885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</w:p>
        </w:tc>
      </w:tr>
      <w:tr w14:paraId="6C42A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E7B7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2B01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2号楼西南角玻璃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A168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E3CE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229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905</w:t>
            </w:r>
          </w:p>
        </w:tc>
      </w:tr>
      <w:tr w14:paraId="379BA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BEE2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B131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3号楼西南角玻璃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7846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EA48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234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</w:p>
        </w:tc>
      </w:tr>
      <w:tr w14:paraId="45C0C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462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480A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3号楼1层西南面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855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77F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5*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</w:p>
        </w:tc>
      </w:tr>
      <w:tr w14:paraId="01CC5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35A6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0E32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3号楼1层技能培训中心办公室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7746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8C14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1095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5</w:t>
            </w:r>
          </w:p>
        </w:tc>
      </w:tr>
      <w:tr w14:paraId="3598A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3C4A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AEC8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3号楼1层职工活动中心4个窗户玻璃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166B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F3D2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5*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（2块）102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0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(2块）</w:t>
            </w:r>
          </w:p>
        </w:tc>
      </w:tr>
      <w:tr w14:paraId="712A8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0354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92AF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3号楼1层污梯旁窗户玻璃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2A38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7F1F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955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</w:p>
        </w:tc>
      </w:tr>
      <w:tr w14:paraId="4BCBA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B9E8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D53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3号楼9层18床玻璃破损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385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CF76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</w:p>
        </w:tc>
      </w:tr>
      <w:tr w14:paraId="70492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F689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C431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3号楼屋顶北面玻璃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5D7B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0661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</w:p>
        </w:tc>
      </w:tr>
      <w:tr w14:paraId="366E8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6549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88E4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5号楼东北角玻璃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64C8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3772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</w:p>
        </w:tc>
      </w:tr>
      <w:tr w14:paraId="07620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0C30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6388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5号楼4层CT室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3AF9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338A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</w:p>
        </w:tc>
      </w:tr>
      <w:tr w14:paraId="6F210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3C0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BDF9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5号楼7层56床晾衣间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E54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E53C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</w:p>
        </w:tc>
      </w:tr>
      <w:tr w14:paraId="2F6D6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9D69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B8E3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7号楼7层顶南面玻璃破损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BC8D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5D44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223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</w:t>
            </w:r>
          </w:p>
        </w:tc>
      </w:tr>
      <w:tr w14:paraId="65441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6C9E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C6959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271A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E9984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</w:tr>
    </w:tbl>
    <w:p w14:paraId="4D37DF81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</w:p>
    <w:p w14:paraId="5A66CBC9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备注：具体尺寸需要实地查勘</w:t>
      </w:r>
    </w:p>
    <w:p w14:paraId="34A4C8A5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 w14:paraId="30B227A0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1、承担所述门诊楼损坏的幕墙玻璃定制并更换（玻璃尺寸及固定孔位需要现场实地勘测），产品质量不低于原品牌玻璃，颜色与原玻璃一致，玻璃需出具合格证书。</w:t>
      </w:r>
    </w:p>
    <w:p w14:paraId="3DA6FC1E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2、负责玻璃测量、定制、运输、围护、吊装等全部更换相关工作。</w:t>
      </w:r>
    </w:p>
    <w:p w14:paraId="4A22E051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3、严格按照国家规定执行高空作业，并保证达到规定的作业要求，在作业过程中发生任何意外或事故都由乙方自行复责。</w:t>
      </w:r>
    </w:p>
    <w:p w14:paraId="37045FF7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4、玻璃安装完成后进行验收，根据验收时间质保两年。</w:t>
      </w:r>
    </w:p>
    <w:p w14:paraId="3DE246B8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5、项目最高预算价为</w:t>
      </w:r>
      <w:r>
        <w:rPr>
          <w:rFonts w:hint="eastAsia" w:ascii="仿宋_GB2312" w:eastAsia="仿宋_GB2312"/>
          <w:sz w:val="32"/>
          <w:szCs w:val="32"/>
        </w:rPr>
        <w:t>95000</w:t>
      </w:r>
      <w:r>
        <w:rPr>
          <w:rFonts w:hint="eastAsia" w:ascii="仿宋_GB2312" w:eastAsia="仿宋_GB2312"/>
          <w:sz w:val="32"/>
          <w:szCs w:val="32"/>
          <w:lang w:val="zh-CN"/>
        </w:rPr>
        <w:t>元。</w:t>
      </w:r>
    </w:p>
    <w:p w14:paraId="2CBFDF54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 w14:paraId="57E7753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1、询价时间：</w:t>
      </w:r>
      <w:r>
        <w:rPr>
          <w:rFonts w:hint="eastAsia" w:ascii="仿宋" w:hAnsi="仿宋" w:eastAsia="仿宋" w:cs="仿宋_GB2312"/>
          <w:color w:val="auto"/>
          <w:kern w:val="2"/>
          <w:sz w:val="32"/>
          <w:szCs w:val="32"/>
          <w:lang w:bidi="ar"/>
          <w:rPrChange w:id="0" w:author="风蓝雪夜寒" w:date="2024-04-10T15:20:00Z">
            <w:rPr>
              <w:rFonts w:hint="eastAsia" w:ascii="仿宋" w:hAnsi="仿宋" w:eastAsia="仿宋" w:cs="仿宋"/>
              <w:color w:val="000000"/>
              <w:kern w:val="0"/>
              <w:sz w:val="28"/>
              <w:szCs w:val="28"/>
              <w:lang w:bidi="ar"/>
            </w:rPr>
          </w:rPrChange>
        </w:rPr>
        <w:t>202</w:t>
      </w:r>
      <w:r>
        <w:rPr>
          <w:rFonts w:hint="eastAsia"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color w:val="auto"/>
          <w:kern w:val="2"/>
          <w:sz w:val="32"/>
          <w:szCs w:val="32"/>
          <w:lang w:bidi="ar"/>
          <w:rPrChange w:id="1" w:author="风蓝雪夜寒" w:date="2024-04-10T15:20:00Z">
            <w:rPr>
              <w:rFonts w:hint="eastAsia" w:ascii="仿宋" w:hAnsi="仿宋" w:eastAsia="仿宋" w:cs="仿宋"/>
              <w:color w:val="000000"/>
              <w:kern w:val="0"/>
              <w:sz w:val="28"/>
              <w:szCs w:val="28"/>
              <w:lang w:bidi="ar"/>
            </w:rPr>
          </w:rPrChange>
        </w:rPr>
        <w:t>年</w:t>
      </w:r>
      <w:r>
        <w:rPr>
          <w:rFonts w:hint="eastAsia" w:ascii="仿宋" w:hAnsi="仿宋" w:eastAsia="仿宋" w:cs="仿宋_GB2312"/>
          <w:sz w:val="32"/>
          <w:szCs w:val="32"/>
        </w:rPr>
        <w:t>10</w:t>
      </w:r>
      <w:r>
        <w:rPr>
          <w:rFonts w:hint="eastAsia" w:ascii="仿宋" w:hAnsi="仿宋" w:eastAsia="仿宋" w:cs="仿宋_GB2312"/>
          <w:color w:val="auto"/>
          <w:kern w:val="2"/>
          <w:sz w:val="32"/>
          <w:szCs w:val="32"/>
          <w:lang w:bidi="ar"/>
          <w:rPrChange w:id="2" w:author="风蓝雪夜寒" w:date="2024-04-10T15:20:00Z">
            <w:rPr>
              <w:rFonts w:hint="eastAsia" w:ascii="仿宋" w:hAnsi="仿宋" w:eastAsia="仿宋" w:cs="仿宋"/>
              <w:color w:val="000000"/>
              <w:kern w:val="0"/>
              <w:sz w:val="28"/>
              <w:szCs w:val="28"/>
              <w:lang w:bidi="ar"/>
            </w:rPr>
          </w:rPrChange>
        </w:rPr>
        <w:t>月</w:t>
      </w:r>
      <w:r>
        <w:rPr>
          <w:rFonts w:hint="eastAsia" w:ascii="仿宋" w:hAnsi="仿宋" w:eastAsia="仿宋" w:cs="仿宋_GB2312"/>
          <w:sz w:val="32"/>
          <w:szCs w:val="32"/>
        </w:rPr>
        <w:t>8</w:t>
      </w:r>
      <w:r>
        <w:rPr>
          <w:rFonts w:hint="eastAsia" w:ascii="仿宋" w:hAnsi="仿宋" w:eastAsia="仿宋" w:cs="仿宋_GB2312"/>
          <w:color w:val="auto"/>
          <w:kern w:val="2"/>
          <w:sz w:val="32"/>
          <w:szCs w:val="32"/>
          <w:lang w:bidi="ar"/>
          <w:rPrChange w:id="3" w:author="风蓝雪夜寒" w:date="2024-04-10T15:20:00Z">
            <w:rPr>
              <w:rFonts w:hint="eastAsia" w:ascii="仿宋" w:hAnsi="仿宋" w:eastAsia="仿宋" w:cs="仿宋"/>
              <w:color w:val="000000"/>
              <w:kern w:val="0"/>
              <w:sz w:val="28"/>
              <w:szCs w:val="28"/>
              <w:lang w:bidi="ar"/>
            </w:rPr>
          </w:rPrChange>
        </w:rPr>
        <w:t>日</w:t>
      </w:r>
      <w:r>
        <w:rPr>
          <w:rFonts w:hint="eastAsia" w:ascii="仿宋" w:hAnsi="仿宋" w:eastAsia="仿宋" w:cs="仿宋_GB2312"/>
          <w:sz w:val="32"/>
          <w:szCs w:val="32"/>
        </w:rPr>
        <w:t xml:space="preserve">下午14：00（请于13：45提前到场签到）   </w:t>
      </w:r>
    </w:p>
    <w:p w14:paraId="6AB89DD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2、询价地址：杭州市庆春路79号浙大一院17号楼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楼城站厅</w:t>
      </w:r>
      <w:bookmarkStart w:id="0" w:name="_GoBack"/>
      <w:bookmarkEnd w:id="0"/>
    </w:p>
    <w:p w14:paraId="577DA59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</w:t>
      </w:r>
    </w:p>
    <w:p w14:paraId="0A46697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0571-87239238</w:t>
      </w:r>
    </w:p>
    <w:p w14:paraId="4C2F1CE9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4674FFF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118D9BF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00A4899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433FA7FF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7C1CAD50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7331CCE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588E70B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2F42BCC7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C0F7989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38B65556"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45F4928B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52A6B137">
      <w:pPr>
        <w:spacing w:line="360" w:lineRule="auto"/>
        <w:ind w:firstLine="48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</w:rPr>
        <w:t>年。</w:t>
      </w:r>
    </w:p>
    <w:p w14:paraId="5FE97933">
      <w:pPr>
        <w:pStyle w:val="4"/>
        <w:spacing w:line="360" w:lineRule="auto"/>
        <w:ind w:left="0" w:leftChars="0"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1ADB7AC9"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</w:p>
    <w:p w14:paraId="71024204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</w:p>
    <w:p w14:paraId="7EAB7ADA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 w14:paraId="1394F083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 w14:paraId="53DB9A0B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 w14:paraId="2AB18AA3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 w14:paraId="7820659B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 w14:paraId="0DE6D5B6">
      <w:pPr>
        <w:spacing w:line="360" w:lineRule="auto"/>
        <w:jc w:val="righ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 w14:paraId="6BA157E5">
      <w:pPr>
        <w:jc w:val="center"/>
        <w:rPr>
          <w:sz w:val="28"/>
          <w:szCs w:val="28"/>
        </w:rPr>
      </w:pPr>
    </w:p>
    <w:p w14:paraId="27B5CF8C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04E8024F"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 w14:paraId="53AD3903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 w14:paraId="3770F74A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03CBAB80">
      <w:pPr>
        <w:pStyle w:val="8"/>
        <w:ind w:left="528" w:hanging="528"/>
        <w:rPr>
          <w:rFonts w:hint="eastAsia" w:ascii="仿宋" w:hAnsi="仿宋" w:eastAsia="仿宋"/>
        </w:rPr>
      </w:pPr>
    </w:p>
    <w:p w14:paraId="377F0A45">
      <w:pPr>
        <w:pStyle w:val="8"/>
        <w:ind w:left="528" w:hanging="528"/>
        <w:rPr>
          <w:rFonts w:hint="eastAsia" w:ascii="仿宋" w:hAnsi="仿宋" w:eastAsia="仿宋"/>
        </w:rPr>
      </w:pPr>
    </w:p>
    <w:p w14:paraId="1FB9B875">
      <w:pPr>
        <w:pStyle w:val="8"/>
        <w:ind w:left="528" w:hanging="528"/>
        <w:rPr>
          <w:rFonts w:hint="eastAsia" w:ascii="仿宋" w:hAnsi="仿宋" w:eastAsia="仿宋"/>
        </w:rPr>
      </w:pPr>
    </w:p>
    <w:p w14:paraId="32E62D9B">
      <w:pPr>
        <w:pStyle w:val="8"/>
        <w:ind w:left="528" w:hanging="528"/>
        <w:rPr>
          <w:rFonts w:hint="eastAsia" w:ascii="仿宋" w:hAnsi="仿宋" w:eastAsia="仿宋"/>
        </w:rPr>
      </w:pPr>
    </w:p>
    <w:p w14:paraId="437069A0">
      <w:pPr>
        <w:pStyle w:val="8"/>
        <w:ind w:left="528" w:hanging="528"/>
        <w:rPr>
          <w:rFonts w:hint="eastAsia" w:ascii="仿宋" w:hAnsi="仿宋" w:eastAsia="仿宋"/>
        </w:rPr>
      </w:pPr>
    </w:p>
    <w:p w14:paraId="4A91028E">
      <w:pPr>
        <w:pStyle w:val="8"/>
        <w:ind w:left="528" w:hanging="528"/>
        <w:rPr>
          <w:rFonts w:hint="eastAsia" w:ascii="仿宋" w:hAnsi="仿宋" w:eastAsia="仿宋"/>
        </w:rPr>
      </w:pPr>
    </w:p>
    <w:p w14:paraId="381BDCD9">
      <w:pPr>
        <w:pStyle w:val="8"/>
        <w:ind w:left="528" w:hanging="528"/>
        <w:rPr>
          <w:rFonts w:hint="eastAsia" w:ascii="仿宋" w:hAnsi="仿宋" w:eastAsia="仿宋"/>
        </w:rPr>
      </w:pPr>
    </w:p>
    <w:p w14:paraId="1FF453D1">
      <w:pPr>
        <w:pStyle w:val="8"/>
        <w:ind w:left="528" w:hanging="528"/>
        <w:rPr>
          <w:rFonts w:hint="eastAsia" w:ascii="仿宋" w:hAnsi="仿宋" w:eastAsia="仿宋"/>
        </w:rPr>
      </w:pPr>
    </w:p>
    <w:p w14:paraId="7B402A60">
      <w:pPr>
        <w:pStyle w:val="8"/>
        <w:ind w:left="528" w:hanging="528"/>
        <w:rPr>
          <w:rFonts w:hint="eastAsia" w:ascii="仿宋" w:hAnsi="仿宋" w:eastAsia="仿宋"/>
        </w:rPr>
      </w:pPr>
    </w:p>
    <w:p w14:paraId="67A6A094">
      <w:pPr>
        <w:pStyle w:val="8"/>
        <w:ind w:left="528" w:hanging="528"/>
        <w:rPr>
          <w:rFonts w:hint="eastAsia" w:ascii="仿宋" w:hAnsi="仿宋" w:eastAsia="仿宋"/>
        </w:rPr>
      </w:pPr>
    </w:p>
    <w:p w14:paraId="7E6B49C5">
      <w:pPr>
        <w:pStyle w:val="8"/>
        <w:ind w:left="528" w:hanging="528"/>
        <w:rPr>
          <w:rFonts w:hint="eastAsia" w:ascii="仿宋" w:hAnsi="仿宋" w:eastAsia="仿宋"/>
        </w:rPr>
      </w:pPr>
    </w:p>
    <w:p w14:paraId="74F9FC01">
      <w:pPr>
        <w:pStyle w:val="8"/>
        <w:ind w:left="528" w:hanging="528"/>
        <w:rPr>
          <w:rFonts w:hint="eastAsia" w:ascii="仿宋" w:hAnsi="仿宋" w:eastAsia="仿宋"/>
        </w:rPr>
      </w:pPr>
    </w:p>
    <w:p w14:paraId="3545B2DE">
      <w:pPr>
        <w:pStyle w:val="8"/>
        <w:ind w:left="528" w:hanging="528"/>
        <w:rPr>
          <w:rFonts w:hint="eastAsia" w:ascii="仿宋" w:hAnsi="仿宋" w:eastAsia="仿宋"/>
        </w:rPr>
      </w:pPr>
    </w:p>
    <w:p w14:paraId="4DEBB5E8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" w:hAnsi="仿宋" w:eastAsia="仿宋" w:cs="仿宋_GB2312"/>
          <w:sz w:val="24"/>
        </w:rPr>
      </w:pPr>
    </w:p>
    <w:p w14:paraId="66AE5527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 w14:paraId="4905AB22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 w14:paraId="79831BC1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 w14:paraId="35CCA43D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</w:p>
    <w:p w14:paraId="06C58C02"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 w14:paraId="6398E60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 w14:paraId="7BBD17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 w14:paraId="20400562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531B332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5587367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 w14:paraId="3F423DE4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6B4D1D8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 w14:paraId="0873C69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5C96B8B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7EB76236">
      <w:pPr>
        <w:pStyle w:val="2"/>
        <w:spacing w:before="156" w:after="156"/>
        <w:rPr>
          <w:rFonts w:hint="eastAsia"/>
        </w:rPr>
      </w:pPr>
    </w:p>
    <w:p w14:paraId="1D393C3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37C7EDD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BFCEFA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22D13881">
      <w:pPr>
        <w:autoSpaceDE w:val="0"/>
        <w:autoSpaceDN w:val="0"/>
        <w:adjustRightInd w:val="0"/>
        <w:snapToGrid w:val="0"/>
        <w:spacing w:line="360" w:lineRule="auto"/>
        <w:ind w:left="638" w:leftChars="304" w:firstLine="1920" w:firstLineChars="6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项目名称：浙江大学医学院附属第一医院</w:t>
      </w:r>
    </w:p>
    <w:p w14:paraId="304DF8AE">
      <w:pPr>
        <w:autoSpaceDE w:val="0"/>
        <w:autoSpaceDN w:val="0"/>
        <w:adjustRightInd w:val="0"/>
        <w:snapToGrid w:val="0"/>
        <w:spacing w:line="360" w:lineRule="auto"/>
        <w:ind w:left="638" w:leftChars="304" w:firstLine="1920" w:firstLineChars="600"/>
        <w:jc w:val="righ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</w:rPr>
        <w:t xml:space="preserve">     余杭院区和之江院区幕墙玻璃安装</w:t>
      </w:r>
    </w:p>
    <w:p w14:paraId="6F18B9D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 w14:paraId="229F8698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 w14:paraId="5CFB277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 w14:paraId="2A27086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367A4C6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 w14:paraId="0CD113D6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 w14:paraId="4BF2B01D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385B2B4B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1C989F29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261EA33D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00692F9C">
      <w:pPr>
        <w:snapToGrid w:val="0"/>
        <w:spacing w:before="156" w:beforeLines="50" w:after="50"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5E541BFB">
      <w:pPr>
        <w:snapToGrid w:val="0"/>
        <w:spacing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5BC261BF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4B2CC463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0F76E84E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5FBA9FBF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158F510F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</w:p>
    <w:p w14:paraId="36256ACA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547EA604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19B3D11B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2269B0A2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4BA9F6B1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5269B4D9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 w14:paraId="3C4BCCC9">
      <w:pPr>
        <w:autoSpaceDE w:val="0"/>
        <w:autoSpaceDN w:val="0"/>
        <w:adjustRightInd w:val="0"/>
        <w:snapToGrid w:val="0"/>
        <w:spacing w:line="300" w:lineRule="auto"/>
        <w:rPr>
          <w:rFonts w:hint="eastAsia" w:ascii="仿宋" w:hAnsi="仿宋" w:eastAsia="仿宋" w:cs="仿宋_GB2312"/>
          <w:sz w:val="28"/>
          <w:szCs w:val="28"/>
        </w:rPr>
      </w:pPr>
    </w:p>
    <w:p w14:paraId="42FC20B3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5D7F392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74C0B455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</w:t>
      </w:r>
    </w:p>
    <w:p w14:paraId="1FD303F0"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2295A4EB"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1E484B1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D9DB9">
    <w:pPr>
      <w:pStyle w:val="6"/>
      <w:jc w:val="center"/>
    </w:pPr>
  </w:p>
  <w:p w14:paraId="7CD8ADA7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FD6F1">
    <w:pPr>
      <w:pStyle w:val="7"/>
      <w:pBdr>
        <w:bottom w:val="none" w:color="auto" w:sz="0" w:space="0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风蓝雪夜寒">
    <w15:presenceInfo w15:providerId="None" w15:userId="风蓝雪夜寒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revisionView w:markup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zNGVjNWU2NWExOGUyOGY1OWZjYzMxYjlmY2Q1MmY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26A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87445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46A3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374B6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0D00"/>
    <w:rsid w:val="001813B3"/>
    <w:rsid w:val="00181B4D"/>
    <w:rsid w:val="00184551"/>
    <w:rsid w:val="001856F5"/>
    <w:rsid w:val="001857C0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6B85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440D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545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297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0F0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5F81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281B"/>
    <w:rsid w:val="003E3EE2"/>
    <w:rsid w:val="003E66A4"/>
    <w:rsid w:val="003E773D"/>
    <w:rsid w:val="003E7A68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299B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77C"/>
    <w:rsid w:val="004A3B0D"/>
    <w:rsid w:val="004A5DC4"/>
    <w:rsid w:val="004A6FD7"/>
    <w:rsid w:val="004B1142"/>
    <w:rsid w:val="004B16BA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1FB1"/>
    <w:rsid w:val="00502555"/>
    <w:rsid w:val="00502F85"/>
    <w:rsid w:val="00513D3C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2CF"/>
    <w:rsid w:val="00533487"/>
    <w:rsid w:val="00533604"/>
    <w:rsid w:val="005339C6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BB6"/>
    <w:rsid w:val="00553C13"/>
    <w:rsid w:val="00555B2B"/>
    <w:rsid w:val="00562DC8"/>
    <w:rsid w:val="00564C6D"/>
    <w:rsid w:val="00564EA3"/>
    <w:rsid w:val="005652C4"/>
    <w:rsid w:val="00565B5A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82E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2CA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4E7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0DEC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37570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2CA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6F7787"/>
    <w:rsid w:val="00701AEC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443F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1F8C"/>
    <w:rsid w:val="00792093"/>
    <w:rsid w:val="00792D7E"/>
    <w:rsid w:val="00795030"/>
    <w:rsid w:val="007975BA"/>
    <w:rsid w:val="0079775F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8B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1E11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63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3A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58B"/>
    <w:rsid w:val="0090373B"/>
    <w:rsid w:val="00905084"/>
    <w:rsid w:val="00912AC0"/>
    <w:rsid w:val="00913CA6"/>
    <w:rsid w:val="00914547"/>
    <w:rsid w:val="009151AD"/>
    <w:rsid w:val="0091573C"/>
    <w:rsid w:val="009172D8"/>
    <w:rsid w:val="009200AB"/>
    <w:rsid w:val="00921773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D6893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F42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27192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6FE4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161F"/>
    <w:rsid w:val="00B42A50"/>
    <w:rsid w:val="00B43EA4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4768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F06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3E6A"/>
    <w:rsid w:val="00C95532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A6E4E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3C71"/>
    <w:rsid w:val="00DB5733"/>
    <w:rsid w:val="00DB576C"/>
    <w:rsid w:val="00DB60BC"/>
    <w:rsid w:val="00DB6A8B"/>
    <w:rsid w:val="00DC07A4"/>
    <w:rsid w:val="00DC10E6"/>
    <w:rsid w:val="00DC1D1D"/>
    <w:rsid w:val="00DC3399"/>
    <w:rsid w:val="00DC3DCF"/>
    <w:rsid w:val="00DC517A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1E37"/>
    <w:rsid w:val="00DF21D2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25C8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0CEA"/>
    <w:rsid w:val="00E31857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4949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1CB"/>
    <w:rsid w:val="00F057E7"/>
    <w:rsid w:val="00F10CA6"/>
    <w:rsid w:val="00F150D6"/>
    <w:rsid w:val="00F1606D"/>
    <w:rsid w:val="00F16717"/>
    <w:rsid w:val="00F16FB6"/>
    <w:rsid w:val="00F17A75"/>
    <w:rsid w:val="00F17F82"/>
    <w:rsid w:val="00F21353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14CC"/>
    <w:rsid w:val="00F42F68"/>
    <w:rsid w:val="00F435F1"/>
    <w:rsid w:val="00F4427E"/>
    <w:rsid w:val="00F453C5"/>
    <w:rsid w:val="00F4579B"/>
    <w:rsid w:val="00F45A95"/>
    <w:rsid w:val="00F45D82"/>
    <w:rsid w:val="00F4709F"/>
    <w:rsid w:val="00F51749"/>
    <w:rsid w:val="00F552B0"/>
    <w:rsid w:val="00F557D0"/>
    <w:rsid w:val="00F5701B"/>
    <w:rsid w:val="00F578FD"/>
    <w:rsid w:val="00F604FF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260A"/>
    <w:rsid w:val="00FC3844"/>
    <w:rsid w:val="00FC5790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E57F3"/>
    <w:rsid w:val="00FF1A61"/>
    <w:rsid w:val="00FF3C0B"/>
    <w:rsid w:val="00FF5B86"/>
    <w:rsid w:val="00FF5C5D"/>
    <w:rsid w:val="03D63E1C"/>
    <w:rsid w:val="0E53162C"/>
    <w:rsid w:val="168F1DC9"/>
    <w:rsid w:val="17C96153"/>
    <w:rsid w:val="19FE5F86"/>
    <w:rsid w:val="1D646D8C"/>
    <w:rsid w:val="1F777407"/>
    <w:rsid w:val="22A26DD5"/>
    <w:rsid w:val="28B61F81"/>
    <w:rsid w:val="30F40932"/>
    <w:rsid w:val="30FB3BB9"/>
    <w:rsid w:val="3A1D281C"/>
    <w:rsid w:val="4C1861F7"/>
    <w:rsid w:val="50626680"/>
    <w:rsid w:val="529A0378"/>
    <w:rsid w:val="57460D22"/>
    <w:rsid w:val="694C30C1"/>
    <w:rsid w:val="6AA54DD8"/>
    <w:rsid w:val="6AF9048F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spacing w:before="50" w:beforeLines="50" w:after="50" w:afterLines="50"/>
      <w:jc w:val="center"/>
      <w:outlineLvl w:val="1"/>
    </w:pPr>
    <w:rPr>
      <w:rFonts w:ascii="宋体" w:hAnsi="宋体" w:eastAsia="微软雅黑"/>
      <w:bCs/>
      <w:sz w:val="30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</w:style>
  <w:style w:type="paragraph" w:styleId="4">
    <w:name w:val="Date"/>
    <w:basedOn w:val="1"/>
    <w:next w:val="1"/>
    <w:link w:val="15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10">
    <w:name w:val="Table Grid"/>
    <w:basedOn w:val="9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日期 字符"/>
    <w:basedOn w:val="11"/>
    <w:link w:val="4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6">
    <w:name w:val="批注框文本 字符"/>
    <w:basedOn w:val="11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B153E-6796-47F5-A767-8AB6509310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1767</Words>
  <Characters>2122</Characters>
  <Lines>19</Lines>
  <Paragraphs>5</Paragraphs>
  <TotalTime>5</TotalTime>
  <ScaleCrop>false</ScaleCrop>
  <LinksUpToDate>false</LinksUpToDate>
  <CharactersWithSpaces>2375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2021-08-11T07:55:00Z</dcterms:created>
  <dc:creator>陈希琳</dc:creator>
  <cp:lastModifiedBy>王怡</cp:lastModifiedBy>
  <cp:lastPrinted>2020-09-01T07:08:00Z</cp:lastPrinted>
  <dcterms:modified xsi:type="dcterms:W3CDTF">2024-09-30T07:50:44Z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03F597BAB0834295AE22737BC2733AAA_13</vt:lpwstr>
  </property>
</Properties>
</file>