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27FBC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358A9652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382C5F0F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 w14:paraId="23332C3A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07EB5589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13288B42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084469D5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 w14:paraId="287E253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2946AC4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A228854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00F8F60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6941029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47FD02D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CADFF1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DBE4C3C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406F741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/>
        </w:rPr>
        <w:t>浙江大学医学院附属第一医院</w:t>
      </w:r>
    </w:p>
    <w:p w14:paraId="1DB21A0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eastAsia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/>
          <w:sz w:val="40"/>
          <w:szCs w:val="56"/>
          <w:lang w:val="en-US" w:eastAsia="zh-CN"/>
        </w:rPr>
        <w:t xml:space="preserve">    之江院区水量平衡测试</w:t>
      </w:r>
    </w:p>
    <w:p w14:paraId="3739F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6" w:afterLines="50"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  <w:t>询价函</w:t>
      </w:r>
    </w:p>
    <w:p w14:paraId="51895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CN"/>
        </w:rPr>
        <w:t>根据我国政府采购法律法规及医院相关管理制度规定, 组织本次服务类项目询价。</w:t>
      </w:r>
    </w:p>
    <w:p w14:paraId="0C04A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  <w:t>一、询价品目</w:t>
      </w:r>
    </w:p>
    <w:tbl>
      <w:tblPr>
        <w:tblStyle w:val="6"/>
        <w:tblW w:w="4984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572"/>
        <w:gridCol w:w="1212"/>
        <w:gridCol w:w="3702"/>
        <w:gridCol w:w="1312"/>
      </w:tblGrid>
      <w:tr w14:paraId="61EB8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410" w:type="pct"/>
            <w:shd w:val="clear" w:color="000000" w:fill="FFFFFF"/>
            <w:noWrap/>
            <w:vAlign w:val="center"/>
          </w:tcPr>
          <w:p w14:paraId="15F3F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925" w:type="pct"/>
            <w:shd w:val="clear" w:color="000000" w:fill="FFFFFF"/>
            <w:vAlign w:val="center"/>
          </w:tcPr>
          <w:p w14:paraId="73882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713" w:type="pct"/>
            <w:shd w:val="clear" w:color="000000" w:fill="FFFFFF"/>
            <w:vAlign w:val="center"/>
          </w:tcPr>
          <w:p w14:paraId="10984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采购方式</w:t>
            </w:r>
          </w:p>
        </w:tc>
        <w:tc>
          <w:tcPr>
            <w:tcW w:w="2178" w:type="pct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78F54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服务要求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14:paraId="1F71B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最高限价</w:t>
            </w:r>
          </w:p>
          <w:p w14:paraId="4C111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（万元）</w:t>
            </w:r>
          </w:p>
        </w:tc>
      </w:tr>
      <w:tr w14:paraId="72DE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410" w:type="pct"/>
            <w:vMerge w:val="restart"/>
            <w:shd w:val="clear" w:color="000000" w:fill="FFFFFF"/>
            <w:noWrap/>
            <w:vAlign w:val="center"/>
          </w:tcPr>
          <w:p w14:paraId="4A484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925" w:type="pct"/>
            <w:vMerge w:val="restart"/>
            <w:shd w:val="clear" w:color="000000" w:fill="FFFFFF"/>
            <w:vAlign w:val="center"/>
          </w:tcPr>
          <w:p w14:paraId="3B8BC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浙江大学医学院附属第一医院之江院区水量平衡测试</w:t>
            </w:r>
          </w:p>
        </w:tc>
        <w:tc>
          <w:tcPr>
            <w:tcW w:w="713" w:type="pct"/>
            <w:vMerge w:val="restart"/>
            <w:tcBorders>
              <w:right w:val="single" w:color="auto" w:sz="4" w:space="0"/>
            </w:tcBorders>
            <w:shd w:val="clear" w:color="000000" w:fill="FFFFFF"/>
            <w:vAlign w:val="center"/>
          </w:tcPr>
          <w:p w14:paraId="50A77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院内询价</w:t>
            </w:r>
          </w:p>
        </w:tc>
        <w:tc>
          <w:tcPr>
            <w:tcW w:w="2178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11F97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地点：之江院区</w:t>
            </w:r>
          </w:p>
        </w:tc>
        <w:tc>
          <w:tcPr>
            <w:tcW w:w="772" w:type="pct"/>
            <w:vMerge w:val="restart"/>
            <w:tcBorders>
              <w:left w:val="single" w:color="auto" w:sz="4" w:space="0"/>
            </w:tcBorders>
            <w:shd w:val="clear" w:color="000000" w:fill="FFFFFF"/>
          </w:tcPr>
          <w:p w14:paraId="1B95F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F2D0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B7C4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2.00</w:t>
            </w:r>
          </w:p>
        </w:tc>
      </w:tr>
      <w:tr w14:paraId="5727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410" w:type="pct"/>
            <w:vMerge w:val="continue"/>
            <w:shd w:val="clear" w:color="000000" w:fill="FFFFFF"/>
            <w:noWrap/>
            <w:vAlign w:val="center"/>
          </w:tcPr>
          <w:p w14:paraId="49226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25" w:type="pct"/>
            <w:vMerge w:val="continue"/>
            <w:shd w:val="clear" w:color="000000" w:fill="FFFFFF"/>
            <w:vAlign w:val="center"/>
          </w:tcPr>
          <w:p w14:paraId="0E609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13" w:type="pct"/>
            <w:vMerge w:val="continue"/>
            <w:tcBorders>
              <w:right w:val="single" w:color="auto" w:sz="4" w:space="0"/>
            </w:tcBorders>
            <w:shd w:val="clear" w:color="000000" w:fill="FFFFFF"/>
            <w:vAlign w:val="center"/>
          </w:tcPr>
          <w:p w14:paraId="5DE1E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1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4B8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内容：针对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之江院区进行水量平衡测试并出具分析报告书</w:t>
            </w:r>
          </w:p>
        </w:tc>
        <w:tc>
          <w:tcPr>
            <w:tcW w:w="772" w:type="pct"/>
            <w:vMerge w:val="continue"/>
            <w:tcBorders>
              <w:left w:val="single" w:color="auto" w:sz="4" w:space="0"/>
            </w:tcBorders>
            <w:shd w:val="clear" w:color="000000" w:fill="FFFFFF"/>
          </w:tcPr>
          <w:p w14:paraId="5E374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/>
              </w:rPr>
            </w:pPr>
          </w:p>
        </w:tc>
      </w:tr>
    </w:tbl>
    <w:p w14:paraId="53EA6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 w14:paraId="7D149D5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  <w:t>具体需求</w:t>
      </w:r>
    </w:p>
    <w:p w14:paraId="65ED6E89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0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服务范围</w:t>
      </w:r>
    </w:p>
    <w:p w14:paraId="346C1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_GB2312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负责对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浙江大学医学院附属第一医院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zh-CN" w:eastAsia="zh-CN" w:bidi="ar-SA"/>
        </w:rPr>
        <w:t>之江院区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进行水量平衡测试分析</w:t>
      </w:r>
      <w:r>
        <w:rPr>
          <w:rFonts w:hint="eastAsia" w:ascii="仿宋_GB2312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并出具报告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zh-CN" w:eastAsia="zh-CN" w:bidi="ar-SA"/>
        </w:rPr>
        <w:t>。</w:t>
      </w:r>
    </w:p>
    <w:p w14:paraId="137569F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0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服务内容</w:t>
      </w:r>
    </w:p>
    <w:p w14:paraId="5C1C5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zh-CN" w:eastAsia="zh-CN" w:bidi="ar-SA"/>
        </w:rPr>
      </w:pPr>
      <w:r>
        <w:rPr>
          <w:rFonts w:hint="eastAsia" w:ascii="仿宋_GB2312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1、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水量平衡测试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zh-CN" w:eastAsia="zh-CN" w:bidi="ar-SA"/>
        </w:rPr>
        <w:t>包含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水平衡测试方案、水平衡关系构建、用水合理性分析、节水管理及改进方案等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zh-CN" w:eastAsia="zh-CN" w:bidi="ar-SA"/>
        </w:rPr>
        <w:t>。</w:t>
      </w:r>
    </w:p>
    <w:p w14:paraId="3AB33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2、配合甲方积极完成相关验收工作。</w:t>
      </w:r>
    </w:p>
    <w:p w14:paraId="64675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3、项目不允许分包、转包。</w:t>
      </w:r>
    </w:p>
    <w:p w14:paraId="3CEBFA9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 w14:paraId="56CFCD62">
      <w:pPr>
        <w:pStyle w:val="5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 w14:paraId="07F59393">
      <w:pPr>
        <w:pStyle w:val="5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 w14:paraId="1CC9747C">
      <w:pPr>
        <w:pStyle w:val="5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</w:p>
    <w:p w14:paraId="0698249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0"/>
        <w:rPr>
          <w:rFonts w:hint="eastAsia" w:ascii="仿宋_GB2312" w:hAnsi="仿宋_GB2312" w:eastAsia="仿宋_GB2312" w:cs="仿宋_GB2312"/>
          <w:b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服务标准</w:t>
      </w:r>
    </w:p>
    <w:p w14:paraId="37CF750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工期要求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确定中标单位后14天内完成现场勘察并出具报告（一式四份）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。</w:t>
      </w:r>
    </w:p>
    <w:p w14:paraId="79A67E9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达到甲方及政府相关部门验收标准。相关部门验收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费用含在本合同额中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若有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。</w:t>
      </w:r>
    </w:p>
    <w:p w14:paraId="37A6A3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3、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维保最高预算总价为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2.00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万元，总报价不得超过预算价。</w:t>
      </w:r>
    </w:p>
    <w:p w14:paraId="6987426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4、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因服务商原因造成设备损坏,服务商应负责修复直到设备恢复正常使用，并承担由此引起的费用及责任。</w:t>
      </w:r>
    </w:p>
    <w:p w14:paraId="2059A3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5、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报价与结算要求：</w:t>
      </w:r>
    </w:p>
    <w:p w14:paraId="143F97CE">
      <w:pPr>
        <w:pStyle w:val="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Chars="0"/>
        <w:textAlignment w:val="auto"/>
        <w:rPr>
          <w:rFonts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报价包含全部人工费及材料费。差旅费、税费等也包含在总价中。</w:t>
      </w:r>
    </w:p>
    <w:p w14:paraId="43CCF5F5">
      <w:pPr>
        <w:pStyle w:val="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Chars="0"/>
        <w:textAlignment w:val="auto"/>
        <w:rPr>
          <w:rFonts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付款方式：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出具报告并提交相关部门备案验收通过后一次性付清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。</w:t>
      </w:r>
    </w:p>
    <w:p w14:paraId="0E845388"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三</w:t>
      </w:r>
      <w:r>
        <w:rPr>
          <w:rFonts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、询价事宜</w:t>
      </w:r>
    </w:p>
    <w:p w14:paraId="3932E2B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1、询价时间：2024年10月29日下午13：30（请于13：15提前到场签到）</w:t>
      </w:r>
    </w:p>
    <w:p w14:paraId="402EC9A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2、询价地址：杭州市庆春路79号浙大一院12号楼2楼钱塘厅</w:t>
      </w:r>
    </w:p>
    <w:p w14:paraId="073EC3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3、询价文件一式两份</w:t>
      </w:r>
    </w:p>
    <w:p w14:paraId="5B225B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4、联系电话：0571-8723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9806 姜老师</w:t>
      </w:r>
    </w:p>
    <w:p w14:paraId="2368744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、响应文件组成</w:t>
      </w:r>
      <w:bookmarkStart w:id="0" w:name="_GoBack"/>
      <w:bookmarkEnd w:id="0"/>
    </w:p>
    <w:p w14:paraId="2B12BDD0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所有材料必须密封装袋：</w:t>
      </w:r>
    </w:p>
    <w:p w14:paraId="1D619D92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询价函</w:t>
      </w:r>
    </w:p>
    <w:p w14:paraId="5F09A81D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询价响应函（详见附件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</w:p>
    <w:p w14:paraId="2CAC4C65">
      <w:pPr>
        <w:autoSpaceDE w:val="0"/>
        <w:autoSpaceDN w:val="0"/>
        <w:adjustRightInd w:val="0"/>
        <w:snapToGrid w:val="0"/>
        <w:spacing w:line="360" w:lineRule="auto"/>
        <w:ind w:right="-313" w:rightChars="-149"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报价文件（详见附件</w:t>
      </w:r>
      <w:r>
        <w:rPr>
          <w:rFonts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</w:p>
    <w:p w14:paraId="4016EB23">
      <w:pPr>
        <w:autoSpaceDE w:val="0"/>
        <w:autoSpaceDN w:val="0"/>
        <w:adjustRightInd w:val="0"/>
        <w:snapToGrid w:val="0"/>
        <w:spacing w:line="360" w:lineRule="auto"/>
        <w:ind w:right="-313" w:rightChars="-149"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法定代表人授权委托书</w:t>
      </w:r>
    </w:p>
    <w:p w14:paraId="4372BDFE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相关资质文件复印件</w:t>
      </w:r>
    </w:p>
    <w:p w14:paraId="0B8D93AF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工商营业执照复印件</w:t>
      </w:r>
    </w:p>
    <w:p w14:paraId="0C51CF0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97156E">
      <w:pPr>
        <w:widowControl/>
        <w:jc w:val="left"/>
        <w:rPr>
          <w:rFonts w:ascii="仿宋_GB2312" w:eastAsia="仿宋_GB2312"/>
          <w:sz w:val="32"/>
          <w:szCs w:val="32"/>
        </w:rPr>
      </w:pPr>
    </w:p>
    <w:p w14:paraId="50599E08">
      <w:pPr>
        <w:pStyle w:val="5"/>
        <w:rPr>
          <w:rFonts w:ascii="仿宋_GB2312" w:eastAsia="仿宋_GB2312"/>
          <w:sz w:val="32"/>
          <w:szCs w:val="32"/>
        </w:rPr>
      </w:pPr>
    </w:p>
    <w:p w14:paraId="25481713">
      <w:pPr>
        <w:pStyle w:val="5"/>
        <w:rPr>
          <w:rFonts w:ascii="仿宋_GB2312" w:eastAsia="仿宋_GB2312"/>
          <w:sz w:val="32"/>
          <w:szCs w:val="32"/>
        </w:rPr>
      </w:pPr>
    </w:p>
    <w:p w14:paraId="4F502408">
      <w:pPr>
        <w:pStyle w:val="5"/>
        <w:rPr>
          <w:rFonts w:ascii="仿宋_GB2312" w:eastAsia="仿宋_GB2312"/>
          <w:sz w:val="32"/>
          <w:szCs w:val="32"/>
        </w:rPr>
      </w:pPr>
    </w:p>
    <w:p w14:paraId="420F0C4A">
      <w:pPr>
        <w:pStyle w:val="5"/>
        <w:rPr>
          <w:rFonts w:ascii="仿宋_GB2312" w:eastAsia="仿宋_GB2312"/>
          <w:sz w:val="32"/>
          <w:szCs w:val="32"/>
        </w:rPr>
      </w:pPr>
    </w:p>
    <w:p w14:paraId="6BF6D045">
      <w:pPr>
        <w:pStyle w:val="5"/>
        <w:rPr>
          <w:rFonts w:ascii="仿宋_GB2312" w:eastAsia="仿宋_GB2312"/>
          <w:sz w:val="32"/>
          <w:szCs w:val="32"/>
        </w:rPr>
      </w:pPr>
    </w:p>
    <w:p w14:paraId="5C641229">
      <w:pPr>
        <w:pStyle w:val="5"/>
        <w:rPr>
          <w:rFonts w:ascii="仿宋_GB2312" w:eastAsia="仿宋_GB2312"/>
          <w:sz w:val="32"/>
          <w:szCs w:val="32"/>
        </w:rPr>
      </w:pPr>
    </w:p>
    <w:p w14:paraId="270C224A">
      <w:pPr>
        <w:pStyle w:val="5"/>
        <w:rPr>
          <w:rFonts w:ascii="仿宋_GB2312" w:eastAsia="仿宋_GB2312"/>
          <w:sz w:val="32"/>
          <w:szCs w:val="32"/>
        </w:rPr>
      </w:pPr>
    </w:p>
    <w:p w14:paraId="7A21125C">
      <w:pPr>
        <w:pStyle w:val="5"/>
        <w:rPr>
          <w:rFonts w:ascii="仿宋_GB2312" w:eastAsia="仿宋_GB2312"/>
          <w:sz w:val="32"/>
          <w:szCs w:val="32"/>
        </w:rPr>
      </w:pPr>
    </w:p>
    <w:p w14:paraId="0B9FE6F1">
      <w:pPr>
        <w:pStyle w:val="5"/>
        <w:rPr>
          <w:rFonts w:ascii="仿宋_GB2312" w:eastAsia="仿宋_GB2312"/>
          <w:sz w:val="32"/>
          <w:szCs w:val="32"/>
        </w:rPr>
      </w:pPr>
    </w:p>
    <w:p w14:paraId="72BC0259">
      <w:pPr>
        <w:pStyle w:val="5"/>
        <w:rPr>
          <w:rFonts w:ascii="仿宋_GB2312" w:eastAsia="仿宋_GB2312"/>
          <w:sz w:val="32"/>
          <w:szCs w:val="32"/>
        </w:rPr>
      </w:pPr>
    </w:p>
    <w:p w14:paraId="75C81C72">
      <w:pPr>
        <w:pStyle w:val="5"/>
        <w:rPr>
          <w:rFonts w:ascii="仿宋_GB2312" w:eastAsia="仿宋_GB2312"/>
          <w:sz w:val="32"/>
          <w:szCs w:val="32"/>
        </w:rPr>
      </w:pPr>
    </w:p>
    <w:p w14:paraId="5363127C">
      <w:pPr>
        <w:pStyle w:val="5"/>
        <w:rPr>
          <w:rFonts w:ascii="仿宋_GB2312" w:eastAsia="仿宋_GB2312"/>
          <w:sz w:val="32"/>
          <w:szCs w:val="32"/>
        </w:rPr>
      </w:pPr>
    </w:p>
    <w:p w14:paraId="4344B37E">
      <w:pPr>
        <w:pStyle w:val="5"/>
        <w:rPr>
          <w:rFonts w:ascii="仿宋_GB2312" w:eastAsia="仿宋_GB2312"/>
          <w:sz w:val="32"/>
          <w:szCs w:val="32"/>
        </w:rPr>
      </w:pPr>
    </w:p>
    <w:p w14:paraId="3DFF7DC9">
      <w:pPr>
        <w:pStyle w:val="5"/>
        <w:rPr>
          <w:rFonts w:ascii="仿宋_GB2312" w:eastAsia="仿宋_GB2312"/>
          <w:sz w:val="32"/>
          <w:szCs w:val="32"/>
        </w:rPr>
      </w:pPr>
    </w:p>
    <w:p w14:paraId="774A0FD1">
      <w:pPr>
        <w:pStyle w:val="5"/>
        <w:rPr>
          <w:rFonts w:ascii="仿宋_GB2312" w:eastAsia="仿宋_GB2312"/>
          <w:sz w:val="32"/>
          <w:szCs w:val="32"/>
        </w:rPr>
      </w:pPr>
    </w:p>
    <w:p w14:paraId="65B33720">
      <w:pPr>
        <w:pStyle w:val="5"/>
        <w:rPr>
          <w:rFonts w:ascii="仿宋_GB2312" w:eastAsia="仿宋_GB2312"/>
          <w:sz w:val="32"/>
          <w:szCs w:val="32"/>
        </w:rPr>
      </w:pPr>
    </w:p>
    <w:p w14:paraId="5284DCFC">
      <w:pPr>
        <w:pStyle w:val="5"/>
        <w:rPr>
          <w:rFonts w:ascii="仿宋_GB2312" w:eastAsia="仿宋_GB2312"/>
          <w:sz w:val="32"/>
          <w:szCs w:val="32"/>
        </w:rPr>
      </w:pPr>
    </w:p>
    <w:p w14:paraId="30728B17">
      <w:pPr>
        <w:pStyle w:val="5"/>
        <w:rPr>
          <w:rFonts w:ascii="仿宋_GB2312" w:eastAsia="仿宋_GB2312"/>
          <w:sz w:val="32"/>
          <w:szCs w:val="32"/>
        </w:rPr>
      </w:pPr>
    </w:p>
    <w:p w14:paraId="4BB1FF43">
      <w:pPr>
        <w:pStyle w:val="5"/>
        <w:rPr>
          <w:rFonts w:ascii="仿宋_GB2312" w:eastAsia="仿宋_GB2312"/>
          <w:sz w:val="32"/>
          <w:szCs w:val="32"/>
        </w:rPr>
      </w:pPr>
    </w:p>
    <w:p w14:paraId="7E255C84">
      <w:pPr>
        <w:pStyle w:val="5"/>
        <w:rPr>
          <w:rFonts w:ascii="仿宋_GB2312" w:eastAsia="仿宋_GB2312"/>
          <w:sz w:val="32"/>
          <w:szCs w:val="32"/>
        </w:rPr>
      </w:pPr>
    </w:p>
    <w:p w14:paraId="09354B9D">
      <w:pPr>
        <w:pStyle w:val="5"/>
        <w:rPr>
          <w:rFonts w:ascii="仿宋_GB2312" w:eastAsia="仿宋_GB2312"/>
          <w:sz w:val="32"/>
          <w:szCs w:val="32"/>
        </w:rPr>
      </w:pPr>
    </w:p>
    <w:p w14:paraId="65F940C0">
      <w:pPr>
        <w:pStyle w:val="5"/>
        <w:rPr>
          <w:rFonts w:ascii="仿宋_GB2312" w:eastAsia="仿宋_GB2312"/>
          <w:sz w:val="32"/>
          <w:szCs w:val="32"/>
        </w:rPr>
      </w:pPr>
    </w:p>
    <w:p w14:paraId="0D81DC00">
      <w:pPr>
        <w:widowControl/>
        <w:jc w:val="left"/>
        <w:rPr>
          <w:rFonts w:ascii="仿宋_GB2312" w:eastAsia="仿宋_GB2312"/>
          <w:sz w:val="32"/>
          <w:szCs w:val="32"/>
        </w:rPr>
      </w:pPr>
    </w:p>
    <w:p w14:paraId="439DBBFC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 w14:paraId="34990083"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 w14:paraId="6CFC3C3B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14CA3A26">
      <w:pPr>
        <w:spacing w:line="360" w:lineRule="auto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42DE21B9"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6794B190"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34ECA85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26FFA8A0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 w14:paraId="255A765D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 w14:paraId="7EE356AE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 w14:paraId="5C579E38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 w14:paraId="1F6357B0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 w14:paraId="432EA08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 w14:paraId="7A3E3F76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 w14:paraId="2EC2A325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 w14:paraId="40D9344E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 w14:paraId="2FEC283C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 w14:paraId="11C80D57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105DC183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70DAA3F0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370"/>
        <w:gridCol w:w="5273"/>
      </w:tblGrid>
      <w:tr w14:paraId="5A67E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79" w:type="dxa"/>
            <w:vAlign w:val="center"/>
          </w:tcPr>
          <w:p w14:paraId="03ED89B4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2370" w:type="dxa"/>
            <w:vAlign w:val="center"/>
          </w:tcPr>
          <w:p w14:paraId="3E037990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5273" w:type="dxa"/>
            <w:vAlign w:val="center"/>
          </w:tcPr>
          <w:p w14:paraId="4E955F72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费用（万元）</w:t>
            </w:r>
          </w:p>
        </w:tc>
      </w:tr>
      <w:tr w14:paraId="7FDF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79" w:type="dxa"/>
            <w:vAlign w:val="center"/>
          </w:tcPr>
          <w:p w14:paraId="2C02FA18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370" w:type="dxa"/>
            <w:vAlign w:val="center"/>
          </w:tcPr>
          <w:p w14:paraId="080C68A8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现场勘查</w:t>
            </w:r>
          </w:p>
        </w:tc>
        <w:tc>
          <w:tcPr>
            <w:tcW w:w="5273" w:type="dxa"/>
            <w:vAlign w:val="center"/>
          </w:tcPr>
          <w:p w14:paraId="64700C7C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</w:p>
        </w:tc>
      </w:tr>
      <w:tr w14:paraId="487D2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79" w:type="dxa"/>
            <w:vAlign w:val="center"/>
          </w:tcPr>
          <w:p w14:paraId="48AEE74F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2370" w:type="dxa"/>
            <w:vAlign w:val="center"/>
          </w:tcPr>
          <w:p w14:paraId="132A9987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水平衡测试</w:t>
            </w:r>
          </w:p>
        </w:tc>
        <w:tc>
          <w:tcPr>
            <w:tcW w:w="5273" w:type="dxa"/>
            <w:vAlign w:val="center"/>
          </w:tcPr>
          <w:p w14:paraId="4C825AC0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</w:p>
        </w:tc>
      </w:tr>
      <w:tr w14:paraId="6527F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49" w:type="dxa"/>
            <w:gridSpan w:val="2"/>
            <w:vAlign w:val="center"/>
          </w:tcPr>
          <w:p w14:paraId="00BCEBC2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5273" w:type="dxa"/>
          </w:tcPr>
          <w:p w14:paraId="74A107A0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</w:p>
        </w:tc>
      </w:tr>
    </w:tbl>
    <w:p w14:paraId="07C47DC5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 w14:paraId="09C5A5B3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6BE7B50A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7E79B545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3BA3F63A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76F4A84F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56AC3FFE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186896ED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0E1292D7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4E1F7781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3A8F1C19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66176D84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2B6D679B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19D2E8CF">
      <w:pPr>
        <w:pStyle w:val="5"/>
        <w:rPr>
          <w:rFonts w:ascii="仿宋_GB2312" w:hAnsi="宋体" w:eastAsia="仿宋_GB2312"/>
          <w:sz w:val="28"/>
          <w:szCs w:val="30"/>
          <w:lang w:val="zh-CN"/>
        </w:rPr>
      </w:pPr>
    </w:p>
    <w:p w14:paraId="4EBB366E">
      <w:pPr>
        <w:pStyle w:val="5"/>
        <w:rPr>
          <w:rFonts w:ascii="仿宋_GB2312" w:hAnsi="宋体" w:eastAsia="仿宋_GB2312"/>
          <w:sz w:val="28"/>
          <w:szCs w:val="30"/>
          <w:lang w:val="zh-CN"/>
        </w:rPr>
      </w:pPr>
    </w:p>
    <w:p w14:paraId="4D527AEA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7BC20E82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1BF8D11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2968D8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3D41A6EF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4673E6A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5C35DCF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1879197C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4EC7883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57A6AA5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72BD213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3C07507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3176B74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6DD76447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</w:p>
    <w:p w14:paraId="0B1CE688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名</w:t>
      </w:r>
      <w:r>
        <w:rPr>
          <w:rFonts w:hint="eastAsia" w:ascii="仿宋_GB2312" w:eastAsia="仿宋_GB2312"/>
          <w:sz w:val="32"/>
          <w:szCs w:val="32"/>
        </w:rPr>
        <w:t>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浙江大学医学院附属第一医院之江院区水量平衡测试</w:t>
      </w:r>
    </w:p>
    <w:p w14:paraId="4D63E1F4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2F96A14B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1F63A83A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0A7E021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7050F7E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54951139">
      <w:pPr>
        <w:pStyle w:val="5"/>
        <w:ind w:left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0BAD551A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6B1B2C81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5BA04805">
      <w:pPr>
        <w:pStyle w:val="5"/>
      </w:pPr>
    </w:p>
    <w:p w14:paraId="074E793E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6BDCBC7A"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 w14:paraId="59E2CDB2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392A8F65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1510379B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 w14:paraId="048AA32E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694A984A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 w14:paraId="565DBE5B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 w14:paraId="4C26E3E0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 w14:paraId="308B2243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 w14:paraId="5E3D774B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 w14:paraId="5CE05459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 w14:paraId="1E7691A5"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 w14:paraId="216A4B04">
      <w:pPr>
        <w:snapToGrid w:val="0"/>
        <w:spacing w:before="156" w:beforeLines="50" w:after="50" w:line="360" w:lineRule="auto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22877F0D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30DB842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 w14:paraId="6E265BA1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 w14:paraId="5DA8F159"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_GB2312" w:eastAsia="仿宋_GB2312"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C80AB11-AEDC-4EE5-8897-057BF1FFA0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2481"/>
      <w:docPartObj>
        <w:docPartGallery w:val="autotext"/>
      </w:docPartObj>
    </w:sdtPr>
    <w:sdtContent>
      <w:sdt>
        <w:sdtPr>
          <w:id w:val="147462847"/>
          <w:docPartObj>
            <w:docPartGallery w:val="autotext"/>
          </w:docPartObj>
        </w:sdtPr>
        <w:sdtContent>
          <w:p w14:paraId="3E75C064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70919AD3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2C82E">
    <w:pPr>
      <w:pStyle w:val="3"/>
      <w:jc w:val="center"/>
    </w:pPr>
  </w:p>
  <w:p w14:paraId="1285345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4D47C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25B9B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12F28F"/>
    <w:multiLevelType w:val="multilevel"/>
    <w:tmpl w:val="DB12F28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1">
    <w:nsid w:val="283D4B39"/>
    <w:multiLevelType w:val="singleLevel"/>
    <w:tmpl w:val="283D4B3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F74D3C0"/>
    <w:multiLevelType w:val="singleLevel"/>
    <w:tmpl w:val="4F74D3C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52E85747"/>
    <w:multiLevelType w:val="multilevel"/>
    <w:tmpl w:val="52E85747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6C2C"/>
    <w:rsid w:val="00057583"/>
    <w:rsid w:val="00066F5D"/>
    <w:rsid w:val="000679FC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66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0EB7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E38"/>
    <w:rsid w:val="00204F6B"/>
    <w:rsid w:val="0020501B"/>
    <w:rsid w:val="00205158"/>
    <w:rsid w:val="00206B06"/>
    <w:rsid w:val="002075EE"/>
    <w:rsid w:val="002114F4"/>
    <w:rsid w:val="00212FB1"/>
    <w:rsid w:val="002156E7"/>
    <w:rsid w:val="00217989"/>
    <w:rsid w:val="0022183F"/>
    <w:rsid w:val="002218D0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3EED"/>
    <w:rsid w:val="00264E97"/>
    <w:rsid w:val="002655B6"/>
    <w:rsid w:val="002666DF"/>
    <w:rsid w:val="00266F69"/>
    <w:rsid w:val="0027037A"/>
    <w:rsid w:val="00270FFA"/>
    <w:rsid w:val="002713B2"/>
    <w:rsid w:val="002713F7"/>
    <w:rsid w:val="00271EA4"/>
    <w:rsid w:val="0027302E"/>
    <w:rsid w:val="00273D20"/>
    <w:rsid w:val="002763BE"/>
    <w:rsid w:val="00277B14"/>
    <w:rsid w:val="0028408E"/>
    <w:rsid w:val="00290DE9"/>
    <w:rsid w:val="00291272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2D97"/>
    <w:rsid w:val="002B395F"/>
    <w:rsid w:val="002B49B4"/>
    <w:rsid w:val="002B5C50"/>
    <w:rsid w:val="002B738F"/>
    <w:rsid w:val="002C0A5C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2F65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B7B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0F8A"/>
    <w:rsid w:val="004413D0"/>
    <w:rsid w:val="0044288F"/>
    <w:rsid w:val="00443ADD"/>
    <w:rsid w:val="004442D3"/>
    <w:rsid w:val="00444EF1"/>
    <w:rsid w:val="00446CBC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2C2F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D4187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1BD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2413"/>
    <w:rsid w:val="0058334A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32BE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AC0"/>
    <w:rsid w:val="00610B11"/>
    <w:rsid w:val="00611993"/>
    <w:rsid w:val="00612DC6"/>
    <w:rsid w:val="00617852"/>
    <w:rsid w:val="00620906"/>
    <w:rsid w:val="00625DFD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0CA4"/>
    <w:rsid w:val="006B180E"/>
    <w:rsid w:val="006B4AC8"/>
    <w:rsid w:val="006B4EC6"/>
    <w:rsid w:val="006B50A9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3609"/>
    <w:rsid w:val="00714307"/>
    <w:rsid w:val="007152F2"/>
    <w:rsid w:val="007153E2"/>
    <w:rsid w:val="00715B88"/>
    <w:rsid w:val="00716A95"/>
    <w:rsid w:val="00716B09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5EC8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69FC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49F2"/>
    <w:rsid w:val="00795030"/>
    <w:rsid w:val="0079672D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C5902"/>
    <w:rsid w:val="007D0471"/>
    <w:rsid w:val="007D0C71"/>
    <w:rsid w:val="007D1593"/>
    <w:rsid w:val="007D2204"/>
    <w:rsid w:val="007D275D"/>
    <w:rsid w:val="007D34F7"/>
    <w:rsid w:val="007D54AF"/>
    <w:rsid w:val="007D7760"/>
    <w:rsid w:val="007E037F"/>
    <w:rsid w:val="007E1E97"/>
    <w:rsid w:val="007E37F9"/>
    <w:rsid w:val="007E4193"/>
    <w:rsid w:val="007E4F72"/>
    <w:rsid w:val="007E5172"/>
    <w:rsid w:val="007E5BDA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0669B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156A"/>
    <w:rsid w:val="00831EFB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54A4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5B9"/>
    <w:rsid w:val="008A57D6"/>
    <w:rsid w:val="008A603C"/>
    <w:rsid w:val="008A65D4"/>
    <w:rsid w:val="008A7504"/>
    <w:rsid w:val="008B04D6"/>
    <w:rsid w:val="008B1C52"/>
    <w:rsid w:val="008B264F"/>
    <w:rsid w:val="008B28E8"/>
    <w:rsid w:val="008B3E30"/>
    <w:rsid w:val="008B4616"/>
    <w:rsid w:val="008B4CDA"/>
    <w:rsid w:val="008B554E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6B7"/>
    <w:rsid w:val="008E27A8"/>
    <w:rsid w:val="008E60CB"/>
    <w:rsid w:val="008E689A"/>
    <w:rsid w:val="008F08E7"/>
    <w:rsid w:val="008F165F"/>
    <w:rsid w:val="008F1666"/>
    <w:rsid w:val="008F1BE0"/>
    <w:rsid w:val="008F3697"/>
    <w:rsid w:val="008F4824"/>
    <w:rsid w:val="008F4A20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52467"/>
    <w:rsid w:val="00952A75"/>
    <w:rsid w:val="0095327E"/>
    <w:rsid w:val="00954985"/>
    <w:rsid w:val="00954A0A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43A1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289B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2F75"/>
    <w:rsid w:val="009F6B80"/>
    <w:rsid w:val="00A01E03"/>
    <w:rsid w:val="00A024CE"/>
    <w:rsid w:val="00A02517"/>
    <w:rsid w:val="00A03DF3"/>
    <w:rsid w:val="00A0561E"/>
    <w:rsid w:val="00A064F5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7DF"/>
    <w:rsid w:val="00AB1ACC"/>
    <w:rsid w:val="00AB3CD7"/>
    <w:rsid w:val="00AB4AEE"/>
    <w:rsid w:val="00AB55A0"/>
    <w:rsid w:val="00AB5C4C"/>
    <w:rsid w:val="00AB5D8D"/>
    <w:rsid w:val="00AB5E31"/>
    <w:rsid w:val="00AB6DC0"/>
    <w:rsid w:val="00AB7027"/>
    <w:rsid w:val="00AB7298"/>
    <w:rsid w:val="00AC1193"/>
    <w:rsid w:val="00AC17BE"/>
    <w:rsid w:val="00AC26DF"/>
    <w:rsid w:val="00AC2FBA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9C0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4559"/>
    <w:rsid w:val="00B867D5"/>
    <w:rsid w:val="00B90EDB"/>
    <w:rsid w:val="00B92037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829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2FDD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179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5B6A"/>
    <w:rsid w:val="00D961CA"/>
    <w:rsid w:val="00D974F1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A68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343A"/>
    <w:rsid w:val="00DF4133"/>
    <w:rsid w:val="00DF457A"/>
    <w:rsid w:val="00DF4E14"/>
    <w:rsid w:val="00DF582A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464AE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63C56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58B6"/>
    <w:rsid w:val="00EE60DD"/>
    <w:rsid w:val="00EE6434"/>
    <w:rsid w:val="00EE7BD2"/>
    <w:rsid w:val="00EF0836"/>
    <w:rsid w:val="00EF6AE8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4906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7CB11DD"/>
    <w:rsid w:val="09173EE8"/>
    <w:rsid w:val="0BD0037E"/>
    <w:rsid w:val="0DFD37F9"/>
    <w:rsid w:val="0E622239"/>
    <w:rsid w:val="0F9C4FD0"/>
    <w:rsid w:val="100156A9"/>
    <w:rsid w:val="13250FB0"/>
    <w:rsid w:val="13390EFF"/>
    <w:rsid w:val="159D5396"/>
    <w:rsid w:val="17326391"/>
    <w:rsid w:val="17E51656"/>
    <w:rsid w:val="17F625D9"/>
    <w:rsid w:val="17F84551"/>
    <w:rsid w:val="18D55226"/>
    <w:rsid w:val="19D514DC"/>
    <w:rsid w:val="1AB538EA"/>
    <w:rsid w:val="1B44195B"/>
    <w:rsid w:val="1C6604C9"/>
    <w:rsid w:val="219C0FD7"/>
    <w:rsid w:val="233174FD"/>
    <w:rsid w:val="23AB3753"/>
    <w:rsid w:val="270F7B55"/>
    <w:rsid w:val="2740227E"/>
    <w:rsid w:val="27DF39CB"/>
    <w:rsid w:val="2CAB2673"/>
    <w:rsid w:val="2DEC64E2"/>
    <w:rsid w:val="2E204D3E"/>
    <w:rsid w:val="2E9E396B"/>
    <w:rsid w:val="2F9B727C"/>
    <w:rsid w:val="31091AB9"/>
    <w:rsid w:val="31EF3498"/>
    <w:rsid w:val="3216623C"/>
    <w:rsid w:val="321B5F48"/>
    <w:rsid w:val="3251166D"/>
    <w:rsid w:val="3315547E"/>
    <w:rsid w:val="355622CB"/>
    <w:rsid w:val="35A40002"/>
    <w:rsid w:val="35DA66B6"/>
    <w:rsid w:val="360F2FF2"/>
    <w:rsid w:val="36CD444A"/>
    <w:rsid w:val="37643EED"/>
    <w:rsid w:val="3AC16F61"/>
    <w:rsid w:val="3E5C3C06"/>
    <w:rsid w:val="3F286331"/>
    <w:rsid w:val="4013200C"/>
    <w:rsid w:val="40290B5C"/>
    <w:rsid w:val="421E593A"/>
    <w:rsid w:val="42664FBD"/>
    <w:rsid w:val="449A2CFC"/>
    <w:rsid w:val="45E87A97"/>
    <w:rsid w:val="46C329DE"/>
    <w:rsid w:val="487C1A78"/>
    <w:rsid w:val="49B2691C"/>
    <w:rsid w:val="4A4F4408"/>
    <w:rsid w:val="50125E3D"/>
    <w:rsid w:val="53B316E5"/>
    <w:rsid w:val="547A155C"/>
    <w:rsid w:val="55802B56"/>
    <w:rsid w:val="5A623E64"/>
    <w:rsid w:val="5B321A89"/>
    <w:rsid w:val="5C193E41"/>
    <w:rsid w:val="5DBB5ED3"/>
    <w:rsid w:val="5E547F68"/>
    <w:rsid w:val="612C6FBF"/>
    <w:rsid w:val="628E1C9B"/>
    <w:rsid w:val="631A3E21"/>
    <w:rsid w:val="639332E1"/>
    <w:rsid w:val="67CC70B2"/>
    <w:rsid w:val="68CA77A4"/>
    <w:rsid w:val="69E44896"/>
    <w:rsid w:val="69F61ED3"/>
    <w:rsid w:val="6F5E21C7"/>
    <w:rsid w:val="735637FD"/>
    <w:rsid w:val="73B50779"/>
    <w:rsid w:val="76EC2FDC"/>
    <w:rsid w:val="7D2C7C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7">
    <w:name w:val="Table Grid"/>
    <w:basedOn w:val="6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3">
    <w:name w:val="日期 字符"/>
    <w:basedOn w:val="8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1555</Words>
  <Characters>1629</Characters>
  <Lines>12</Lines>
  <Paragraphs>3</Paragraphs>
  <TotalTime>1</TotalTime>
  <ScaleCrop>false</ScaleCrop>
  <LinksUpToDate>false</LinksUpToDate>
  <CharactersWithSpaces>1870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2022-08-29T01:46:00Z</dcterms:created>
  <dc:creator>陈希琳</dc:creator>
  <cp:lastModifiedBy>王怡</cp:lastModifiedBy>
  <cp:lastPrinted>2021-05-10T07:12:00Z</cp:lastPrinted>
  <dcterms:modified xsi:type="dcterms:W3CDTF">2024-10-23T09:32:33Z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3C6CB44F7CE7420EA2AC6182BCC30667_13</vt:lpwstr>
  </property>
</Properties>
</file>