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DE322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_GB2312"/>
          <w:b/>
          <w:sz w:val="56"/>
          <w:szCs w:val="56"/>
          <w:lang w:val="zh-CN"/>
        </w:rPr>
      </w:pPr>
    </w:p>
    <w:p w14:paraId="260F8956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_GB2312"/>
          <w:b/>
          <w:sz w:val="56"/>
          <w:szCs w:val="56"/>
          <w:lang w:val="zh-CN"/>
        </w:rPr>
      </w:pPr>
    </w:p>
    <w:p w14:paraId="3D1476FE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_GB2312"/>
          <w:b/>
          <w:sz w:val="60"/>
          <w:szCs w:val="56"/>
          <w:lang w:val="zh-CN"/>
        </w:rPr>
      </w:pPr>
      <w:r>
        <w:rPr>
          <w:rFonts w:hint="eastAsia" w:ascii="仿宋" w:hAnsi="仿宋" w:eastAsia="仿宋" w:cs="仿宋_GB2312"/>
          <w:b/>
          <w:sz w:val="60"/>
          <w:szCs w:val="56"/>
          <w:lang w:val="zh-CN"/>
        </w:rPr>
        <w:t>浙江大学医学院附属第一医院</w:t>
      </w:r>
    </w:p>
    <w:p w14:paraId="5525C471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_GB2312"/>
          <w:sz w:val="56"/>
          <w:szCs w:val="56"/>
          <w:lang w:val="zh-CN"/>
        </w:rPr>
      </w:pPr>
    </w:p>
    <w:p w14:paraId="24EDF88C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_GB2312"/>
          <w:sz w:val="56"/>
          <w:szCs w:val="56"/>
          <w:lang w:val="zh-CN"/>
        </w:rPr>
      </w:pPr>
    </w:p>
    <w:p w14:paraId="5864D000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_GB2312"/>
          <w:sz w:val="56"/>
          <w:szCs w:val="56"/>
          <w:lang w:val="zh-CN"/>
        </w:rPr>
      </w:pPr>
    </w:p>
    <w:p w14:paraId="2E8C723B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_GB2312"/>
          <w:sz w:val="56"/>
          <w:szCs w:val="56"/>
          <w:lang w:val="zh-CN"/>
        </w:rPr>
      </w:pPr>
      <w:r>
        <w:rPr>
          <w:rFonts w:hint="eastAsia" w:ascii="仿宋" w:hAnsi="仿宋" w:eastAsia="仿宋" w:cs="仿宋_GB2312"/>
          <w:sz w:val="56"/>
          <w:szCs w:val="56"/>
        </w:rPr>
        <w:t>服务</w:t>
      </w:r>
      <w:r>
        <w:rPr>
          <w:rFonts w:hint="eastAsia" w:ascii="仿宋" w:hAnsi="仿宋" w:eastAsia="仿宋" w:cs="仿宋_GB2312"/>
          <w:sz w:val="56"/>
          <w:szCs w:val="56"/>
          <w:lang w:val="zh-CN"/>
        </w:rPr>
        <w:t>类项目询价函</w:t>
      </w:r>
    </w:p>
    <w:p w14:paraId="5D07204B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_GB2312"/>
          <w:sz w:val="56"/>
          <w:szCs w:val="56"/>
          <w:lang w:val="zh-CN"/>
        </w:rPr>
      </w:pPr>
    </w:p>
    <w:p w14:paraId="756EB56F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_GB2312"/>
          <w:sz w:val="56"/>
          <w:szCs w:val="56"/>
          <w:lang w:val="zh-CN"/>
        </w:rPr>
      </w:pPr>
    </w:p>
    <w:p w14:paraId="33335B83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_GB2312"/>
          <w:sz w:val="56"/>
          <w:szCs w:val="56"/>
          <w:lang w:val="zh-CN"/>
        </w:rPr>
      </w:pPr>
    </w:p>
    <w:p w14:paraId="544A718D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_GB2312"/>
          <w:sz w:val="56"/>
          <w:szCs w:val="56"/>
          <w:lang w:val="zh-CN"/>
        </w:rPr>
      </w:pPr>
    </w:p>
    <w:p w14:paraId="46F31A92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_GB2312"/>
          <w:sz w:val="56"/>
          <w:szCs w:val="56"/>
          <w:lang w:val="zh-CN"/>
        </w:rPr>
      </w:pPr>
    </w:p>
    <w:p w14:paraId="774F1F8A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_GB2312"/>
          <w:sz w:val="56"/>
          <w:szCs w:val="56"/>
          <w:lang w:val="zh-CN"/>
        </w:rPr>
      </w:pPr>
    </w:p>
    <w:p w14:paraId="3179DC6E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_GB2312"/>
          <w:sz w:val="56"/>
          <w:szCs w:val="56"/>
          <w:lang w:val="zh-CN"/>
        </w:rPr>
      </w:pPr>
    </w:p>
    <w:p w14:paraId="2B0A45FF">
      <w:pPr>
        <w:autoSpaceDE w:val="0"/>
        <w:autoSpaceDN w:val="0"/>
        <w:adjustRightInd w:val="0"/>
        <w:snapToGrid w:val="0"/>
        <w:jc w:val="center"/>
        <w:rPr>
          <w:rFonts w:hint="eastAsia" w:ascii="仿宋" w:hAnsi="仿宋" w:eastAsia="仿宋" w:cs="仿宋_GB2312"/>
          <w:sz w:val="56"/>
          <w:szCs w:val="56"/>
          <w:lang w:val="zh-CN"/>
        </w:rPr>
      </w:pPr>
    </w:p>
    <w:p w14:paraId="663A0AD9"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hint="eastAsia" w:ascii="仿宋" w:hAnsi="仿宋" w:eastAsia="仿宋" w:cs="仿宋_GB2312"/>
          <w:sz w:val="40"/>
          <w:szCs w:val="56"/>
          <w:lang w:val="zh-CN"/>
        </w:rPr>
      </w:pPr>
      <w:r>
        <w:rPr>
          <w:rFonts w:hint="eastAsia" w:ascii="仿宋" w:hAnsi="仿宋" w:eastAsia="仿宋" w:cs="仿宋_GB2312"/>
          <w:sz w:val="40"/>
          <w:szCs w:val="56"/>
          <w:lang w:val="zh-CN"/>
        </w:rPr>
        <w:t>项目名称：</w:t>
      </w:r>
      <w:bookmarkStart w:id="0" w:name="_Hlk137224656"/>
      <w:r>
        <w:rPr>
          <w:rFonts w:hint="eastAsia" w:ascii="仿宋" w:hAnsi="仿宋" w:eastAsia="仿宋" w:cs="仿宋_GB2312"/>
          <w:sz w:val="40"/>
          <w:szCs w:val="56"/>
          <w:lang w:val="zh-CN"/>
        </w:rPr>
        <w:t>浙江大学医学院附属第一医院</w:t>
      </w:r>
    </w:p>
    <w:p w14:paraId="442C1FE7"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hint="eastAsia" w:ascii="仿宋" w:hAnsi="仿宋" w:eastAsia="仿宋" w:cs="仿宋_GB2312"/>
          <w:sz w:val="40"/>
          <w:szCs w:val="56"/>
          <w:lang w:val="zh-CN"/>
        </w:rPr>
      </w:pPr>
      <w:r>
        <w:rPr>
          <w:rFonts w:hint="eastAsia" w:ascii="仿宋" w:hAnsi="仿宋" w:eastAsia="仿宋" w:cs="仿宋_GB2312"/>
          <w:sz w:val="40"/>
          <w:szCs w:val="56"/>
          <w:lang w:val="en-US" w:eastAsia="zh-CN"/>
        </w:rPr>
        <w:t xml:space="preserve">         </w:t>
      </w:r>
      <w:r>
        <w:rPr>
          <w:rFonts w:hint="eastAsia" w:ascii="仿宋" w:hAnsi="仿宋" w:eastAsia="仿宋" w:cs="仿宋_GB2312"/>
          <w:sz w:val="40"/>
          <w:szCs w:val="56"/>
          <w:lang w:val="zh-CN"/>
        </w:rPr>
        <w:t>总部一期篮球场围栏回收项目</w:t>
      </w:r>
      <w:bookmarkEnd w:id="0"/>
    </w:p>
    <w:p w14:paraId="59AA34D6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_GB2312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17137F6"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hint="eastAsia" w:ascii="仿宋" w:hAnsi="仿宋" w:eastAsia="仿宋" w:cs="仿宋_GB2312"/>
          <w:b/>
          <w:sz w:val="44"/>
          <w:szCs w:val="56"/>
          <w:lang w:val="zh-CN"/>
        </w:rPr>
      </w:pPr>
      <w:r>
        <w:rPr>
          <w:rFonts w:hint="eastAsia" w:ascii="仿宋" w:hAnsi="仿宋" w:eastAsia="仿宋" w:cs="仿宋_GB2312"/>
          <w:b/>
          <w:sz w:val="44"/>
          <w:szCs w:val="56"/>
          <w:lang w:val="zh-CN"/>
        </w:rPr>
        <w:t>询价函</w:t>
      </w:r>
    </w:p>
    <w:p w14:paraId="2F7C9EBA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" w:hAnsi="仿宋" w:eastAsia="仿宋" w:cs="仿宋_GB2312"/>
          <w:sz w:val="32"/>
          <w:szCs w:val="32"/>
          <w:lang w:val="zh-CN"/>
        </w:rPr>
      </w:pPr>
      <w:r>
        <w:rPr>
          <w:rFonts w:hint="eastAsia" w:ascii="仿宋" w:hAnsi="仿宋" w:eastAsia="仿宋" w:cs="仿宋_GB2312"/>
          <w:sz w:val="32"/>
          <w:szCs w:val="32"/>
          <w:lang w:val="zh-CN"/>
        </w:rPr>
        <w:t>根据我国政府采购法律法规及医院相关管理制度规定, 组织本次</w:t>
      </w:r>
      <w:r>
        <w:rPr>
          <w:rFonts w:hint="eastAsia" w:ascii="仿宋" w:hAnsi="仿宋" w:eastAsia="仿宋" w:cs="仿宋_GB2312"/>
          <w:sz w:val="32"/>
          <w:szCs w:val="32"/>
        </w:rPr>
        <w:t>服务</w:t>
      </w:r>
      <w:r>
        <w:rPr>
          <w:rFonts w:hint="eastAsia" w:ascii="仿宋" w:hAnsi="仿宋" w:eastAsia="仿宋" w:cs="仿宋_GB2312"/>
          <w:sz w:val="32"/>
          <w:szCs w:val="32"/>
          <w:lang w:val="zh-CN"/>
        </w:rPr>
        <w:t>类项目询价。</w:t>
      </w:r>
    </w:p>
    <w:p w14:paraId="5AE20E8D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  <w:lang w:val="zh-CN"/>
        </w:rPr>
      </w:pPr>
    </w:p>
    <w:p w14:paraId="2D550DEB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  <w:lang w:val="zh-CN"/>
        </w:rPr>
      </w:pPr>
      <w:r>
        <w:rPr>
          <w:rFonts w:hint="eastAsia" w:ascii="仿宋" w:hAnsi="仿宋" w:eastAsia="仿宋" w:cs="仿宋_GB2312"/>
          <w:b/>
          <w:sz w:val="32"/>
          <w:szCs w:val="32"/>
          <w:lang w:val="zh-CN"/>
        </w:rPr>
        <w:t>一、询价品目</w:t>
      </w:r>
    </w:p>
    <w:tbl>
      <w:tblPr>
        <w:tblStyle w:val="10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817"/>
        <w:gridCol w:w="1311"/>
        <w:gridCol w:w="3058"/>
        <w:gridCol w:w="1683"/>
      </w:tblGrid>
      <w:tr w14:paraId="07E56E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03A9E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序号</w:t>
            </w:r>
          </w:p>
        </w:tc>
        <w:tc>
          <w:tcPr>
            <w:tcW w:w="10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9A6308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项目名称</w:t>
            </w:r>
          </w:p>
        </w:tc>
        <w:tc>
          <w:tcPr>
            <w:tcW w:w="7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D5E86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采购方式</w:t>
            </w:r>
          </w:p>
        </w:tc>
        <w:tc>
          <w:tcPr>
            <w:tcW w:w="179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41574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服务要求</w:t>
            </w:r>
          </w:p>
        </w:tc>
        <w:tc>
          <w:tcPr>
            <w:tcW w:w="9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BD86D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最高限价</w:t>
            </w:r>
          </w:p>
          <w:p w14:paraId="22EA0C4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（万元）</w:t>
            </w:r>
          </w:p>
        </w:tc>
      </w:tr>
      <w:tr w14:paraId="4697CC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383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7D5061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1</w:t>
            </w:r>
          </w:p>
        </w:tc>
        <w:tc>
          <w:tcPr>
            <w:tcW w:w="106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A5122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szCs w:val="21"/>
                <w:lang w:val="zh-CN"/>
              </w:rPr>
            </w:pPr>
            <w:r>
              <w:rPr>
                <w:rFonts w:hint="eastAsia" w:ascii="仿宋" w:hAnsi="仿宋" w:eastAsia="仿宋" w:cs="仿宋_GB2312"/>
                <w:szCs w:val="21"/>
                <w:lang w:val="zh-CN"/>
              </w:rPr>
              <w:t>浙江大学医学院附属第一医院</w:t>
            </w:r>
          </w:p>
          <w:p w14:paraId="1256C51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总部一期篮球场围栏回收项目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D3FA6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院内询价</w:t>
            </w:r>
          </w:p>
        </w:tc>
        <w:tc>
          <w:tcPr>
            <w:tcW w:w="179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3AA666">
            <w:pPr>
              <w:autoSpaceDE w:val="0"/>
              <w:autoSpaceDN w:val="0"/>
              <w:adjustRightInd w:val="0"/>
              <w:snapToGrid w:val="0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拆除并回收总部一期南侧篮球场铁质围栏</w:t>
            </w:r>
          </w:p>
        </w:tc>
        <w:tc>
          <w:tcPr>
            <w:tcW w:w="9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0E747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_GB2312"/>
                <w:szCs w:val="21"/>
              </w:rPr>
            </w:pPr>
            <w:r>
              <w:rPr>
                <w:rFonts w:hint="eastAsia" w:ascii="仿宋" w:hAnsi="仿宋" w:eastAsia="仿宋" w:cs="仿宋_GB2312"/>
                <w:szCs w:val="21"/>
              </w:rPr>
              <w:t>--</w:t>
            </w:r>
          </w:p>
        </w:tc>
      </w:tr>
    </w:tbl>
    <w:p w14:paraId="48931C93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</w:p>
    <w:p w14:paraId="4EBC218C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二、施工明细</w:t>
      </w:r>
    </w:p>
    <w:p w14:paraId="225FD226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（一）施工内容：</w:t>
      </w:r>
    </w:p>
    <w:p w14:paraId="510DD0EC">
      <w:pPr>
        <w:autoSpaceDE w:val="0"/>
        <w:autoSpaceDN w:val="0"/>
        <w:adjustRightInd w:val="0"/>
        <w:snapToGrid w:val="0"/>
        <w:ind w:left="420" w:firstLine="42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回收篮球场围栏（高3.8米，总长250米，含结构立柱）并清运。</w:t>
      </w:r>
    </w:p>
    <w:p w14:paraId="1A14D4C3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（二）施工要求：</w:t>
      </w:r>
    </w:p>
    <w:p w14:paraId="2C330D50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1、</w:t>
      </w:r>
      <w:r>
        <w:rPr>
          <w:rFonts w:hint="eastAsia" w:ascii="仿宋" w:hAnsi="仿宋" w:eastAsia="仿宋"/>
          <w:sz w:val="32"/>
          <w:szCs w:val="32"/>
        </w:rPr>
        <w:t>确保施工期间不影响南门道路通行；</w:t>
      </w:r>
    </w:p>
    <w:p w14:paraId="3D92930D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、工期不大于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天，以甲方开工指令起计，完成拆除并运出医院结束。</w:t>
      </w:r>
    </w:p>
    <w:p w14:paraId="3B201D29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（三）报价与结算要求：</w:t>
      </w:r>
    </w:p>
    <w:p w14:paraId="5A0B73A7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1、</w:t>
      </w:r>
      <w:r>
        <w:rPr>
          <w:rFonts w:hint="eastAsia" w:ascii="仿宋" w:hAnsi="仿宋" w:eastAsia="仿宋"/>
          <w:sz w:val="32"/>
          <w:szCs w:val="32"/>
        </w:rPr>
        <w:t>本次询价采用总价包干模式，</w:t>
      </w:r>
      <w:r>
        <w:rPr>
          <w:rFonts w:hint="eastAsia" w:ascii="仿宋" w:hAnsi="仿宋" w:eastAsia="仿宋" w:cs="仿宋_GB2312"/>
          <w:sz w:val="32"/>
          <w:szCs w:val="32"/>
        </w:rPr>
        <w:t>报价包含拆除、运送等所有费用。</w:t>
      </w:r>
    </w:p>
    <w:p w14:paraId="0460ABA2"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2、付款方式：</w:t>
      </w:r>
    </w:p>
    <w:p w14:paraId="0BA510CA">
      <w:pPr>
        <w:pStyle w:val="14"/>
        <w:autoSpaceDE w:val="0"/>
        <w:autoSpaceDN w:val="0"/>
        <w:adjustRightInd w:val="0"/>
        <w:snapToGrid w:val="0"/>
        <w:ind w:firstLine="64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询标确认后向甲方支付回收费用。</w:t>
      </w:r>
    </w:p>
    <w:p w14:paraId="5681CBEE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 w14:paraId="4C794C4A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1、询价时间：2024年11月1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日下午1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: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0（请于1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sz w:val="32"/>
          <w:szCs w:val="32"/>
        </w:rPr>
        <w:t xml:space="preserve">提前到场签到）     </w:t>
      </w:r>
    </w:p>
    <w:p w14:paraId="07C8F86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2、询价地址：杭州市庆春路79号浙大一院17号楼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城站厅</w:t>
      </w:r>
    </w:p>
    <w:p w14:paraId="502EE03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bookmarkStart w:id="1" w:name="_GoBack"/>
      <w:bookmarkEnd w:id="1"/>
      <w:r>
        <w:rPr>
          <w:rFonts w:hint="eastAsia" w:ascii="仿宋" w:hAnsi="仿宋" w:eastAsia="仿宋"/>
          <w:sz w:val="32"/>
          <w:szCs w:val="32"/>
        </w:rPr>
        <w:t>3、询价文件一式两份，二次报价函空白单独打印盖章，现场填写</w:t>
      </w:r>
    </w:p>
    <w:p w14:paraId="315C4C70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4、联系</w:t>
      </w:r>
      <w:r>
        <w:rPr>
          <w:rFonts w:ascii="仿宋" w:hAnsi="仿宋" w:eastAsia="仿宋"/>
          <w:sz w:val="32"/>
          <w:szCs w:val="32"/>
        </w:rPr>
        <w:t>电话：</w:t>
      </w:r>
      <w:r>
        <w:rPr>
          <w:rFonts w:hint="eastAsia" w:ascii="仿宋" w:hAnsi="仿宋" w:eastAsia="仿宋"/>
          <w:sz w:val="32"/>
          <w:szCs w:val="32"/>
        </w:rPr>
        <w:t>0571-87239238</w:t>
      </w:r>
    </w:p>
    <w:p w14:paraId="3CED2FD7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 w14:paraId="72512C0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响应文件应包括（按顺序）下列文件，并逐页盖红章，不得有散页，文件须统一密封装袋：</w:t>
      </w:r>
    </w:p>
    <w:p w14:paraId="2F143D4D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 w14:paraId="3680849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7B6AA775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 w14:paraId="45A72C37"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 w14:paraId="3958056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 w14:paraId="00D549CC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 w14:paraId="117CBBC1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sz w:val="32"/>
          <w:szCs w:val="32"/>
        </w:rPr>
      </w:pPr>
    </w:p>
    <w:p w14:paraId="793B87C5">
      <w:pPr>
        <w:widowControl/>
        <w:jc w:val="left"/>
        <w:rPr>
          <w:rFonts w:hint="eastAsia"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br w:type="page"/>
      </w:r>
    </w:p>
    <w:p w14:paraId="7BD47FCB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 w14:paraId="223794A5">
      <w:pPr>
        <w:spacing w:line="360" w:lineRule="auto"/>
        <w:jc w:val="center"/>
        <w:rPr>
          <w:rFonts w:hint="eastAsia"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 w14:paraId="494E4832">
      <w:pPr>
        <w:spacing w:line="360" w:lineRule="auto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 w14:paraId="5B34803A">
      <w:pPr>
        <w:spacing w:line="360" w:lineRule="auto"/>
        <w:ind w:firstLine="480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" w:hAnsi="仿宋" w:eastAsia="仿宋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询价文件和询价补充文件（若有），已充分理解并掌握了本询价项目的全部有关情况。同意接受询价文件的全部内容和条件，愿意以本询价响应文件向你方发包的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" w:hAnsi="仿宋" w:eastAsia="仿宋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          </w:t>
      </w:r>
      <w:r>
        <w:rPr>
          <w:rFonts w:hint="eastAsia" w:ascii="仿宋" w:hAnsi="仿宋" w:eastAsia="仿宋" w:cs="仿宋_GB2312"/>
          <w:sz w:val="32"/>
          <w:szCs w:val="32"/>
        </w:rPr>
        <w:t>元（RMB____________）。</w:t>
      </w:r>
    </w:p>
    <w:p w14:paraId="082817A7">
      <w:pPr>
        <w:pStyle w:val="5"/>
        <w:spacing w:line="360" w:lineRule="auto"/>
        <w:ind w:left="0" w:leftChars="0" w:firstLine="640" w:firstLineChars="200"/>
        <w:jc w:val="left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 w14:paraId="05200856">
      <w:pPr>
        <w:spacing w:line="360" w:lineRule="auto"/>
        <w:ind w:firstLine="640" w:firstLineChars="200"/>
        <w:rPr>
          <w:rFonts w:hint="eastAsia" w:ascii="仿宋" w:hAnsi="仿宋" w:eastAsia="仿宋" w:cs="仿宋_GB2312"/>
          <w:sz w:val="32"/>
          <w:szCs w:val="32"/>
        </w:rPr>
      </w:pPr>
    </w:p>
    <w:p w14:paraId="38EC743B">
      <w:pPr>
        <w:spacing w:line="360" w:lineRule="auto"/>
        <w:rPr>
          <w:rFonts w:hint="eastAsia" w:ascii="仿宋" w:hAnsi="仿宋" w:eastAsia="仿宋" w:cs="仿宋_GB2312"/>
          <w:sz w:val="32"/>
          <w:szCs w:val="32"/>
        </w:rPr>
      </w:pPr>
    </w:p>
    <w:p w14:paraId="6233BC9F">
      <w:pPr>
        <w:spacing w:line="360" w:lineRule="auto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 w14:paraId="75D7FAA6">
      <w:pPr>
        <w:spacing w:line="360" w:lineRule="auto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 w14:paraId="79B798CE">
      <w:pPr>
        <w:spacing w:line="360" w:lineRule="auto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 w14:paraId="136E0343">
      <w:pPr>
        <w:spacing w:line="360" w:lineRule="auto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 w14:paraId="7E7FCE85">
      <w:pPr>
        <w:spacing w:line="360" w:lineRule="auto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 w14:paraId="0822B277">
      <w:pPr>
        <w:spacing w:line="360" w:lineRule="auto"/>
        <w:jc w:val="right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 w14:paraId="3625334E">
      <w:pPr>
        <w:jc w:val="center"/>
        <w:rPr>
          <w:rFonts w:hint="eastAsia" w:ascii="仿宋" w:hAnsi="仿宋" w:eastAsia="仿宋" w:cs="仿宋_GB2312"/>
          <w:sz w:val="28"/>
          <w:szCs w:val="28"/>
        </w:rPr>
      </w:pPr>
    </w:p>
    <w:p w14:paraId="4C2E1A64">
      <w:pPr>
        <w:widowControl/>
        <w:jc w:val="left"/>
        <w:rPr>
          <w:rFonts w:hint="eastAsia" w:ascii="仿宋" w:hAnsi="仿宋" w:eastAsia="仿宋" w:cs="仿宋_GB2312"/>
          <w:b/>
          <w:sz w:val="32"/>
          <w:szCs w:val="32"/>
        </w:rPr>
      </w:pPr>
    </w:p>
    <w:p w14:paraId="1FB74D1D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</w:p>
    <w:p w14:paraId="561622C2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p w14:paraId="2A40426C">
      <w:pPr>
        <w:snapToGrid w:val="0"/>
        <w:spacing w:before="50" w:after="50" w:line="360" w:lineRule="auto"/>
        <w:jc w:val="center"/>
        <w:rPr>
          <w:rFonts w:hint="eastAsia"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报价一览表</w:t>
      </w:r>
    </w:p>
    <w:p w14:paraId="7E40E9D2">
      <w:pPr>
        <w:snapToGrid w:val="0"/>
        <w:spacing w:before="50" w:after="50" w:line="360" w:lineRule="auto"/>
        <w:ind w:firstLine="4680" w:firstLineChars="1950"/>
        <w:rPr>
          <w:rFonts w:hint="eastAsia" w:ascii="仿宋" w:hAnsi="仿宋" w:eastAsia="仿宋" w:cs="仿宋_GB2312"/>
          <w:sz w:val="24"/>
        </w:rPr>
      </w:pPr>
      <w:r>
        <w:rPr>
          <w:rFonts w:hint="eastAsia" w:ascii="仿宋" w:hAnsi="仿宋" w:eastAsia="仿宋" w:cs="仿宋_GB2312"/>
          <w:sz w:val="24"/>
        </w:rPr>
        <w:t xml:space="preserve">                      单位：元</w:t>
      </w:r>
    </w:p>
    <w:p w14:paraId="1B570D29">
      <w:pPr>
        <w:snapToGrid w:val="0"/>
        <w:spacing w:line="360" w:lineRule="auto"/>
        <w:ind w:left="-3" w:leftChars="-72" w:right="-817" w:rightChars="-389" w:hanging="148" w:hangingChars="62"/>
        <w:rPr>
          <w:rFonts w:hint="eastAsia" w:ascii="仿宋" w:hAnsi="仿宋" w:eastAsia="仿宋" w:cs="仿宋_GB2312"/>
          <w:sz w:val="24"/>
        </w:rPr>
      </w:pPr>
    </w:p>
    <w:p w14:paraId="75A098B6">
      <w:pPr>
        <w:pStyle w:val="2"/>
        <w:ind w:left="528" w:hanging="528"/>
        <w:rPr>
          <w:rFonts w:hint="eastAsia" w:ascii="仿宋" w:hAnsi="仿宋" w:eastAsia="仿宋"/>
          <w:sz w:val="32"/>
          <w:szCs w:val="22"/>
        </w:rPr>
      </w:pPr>
      <w:r>
        <w:rPr>
          <w:rFonts w:hint="eastAsia"/>
        </w:rPr>
        <w:t xml:space="preserve"> </w:t>
      </w:r>
      <w:r>
        <w:t xml:space="preserve"> </w:t>
      </w:r>
      <w:r>
        <w:rPr>
          <w:rFonts w:hint="eastAsia" w:ascii="仿宋" w:hAnsi="仿宋" w:eastAsia="仿宋"/>
          <w:sz w:val="32"/>
          <w:szCs w:val="22"/>
        </w:rPr>
        <w:t>篮球场围栏回收总价：</w:t>
      </w:r>
    </w:p>
    <w:p w14:paraId="2D0F6E83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" w:hAnsi="仿宋" w:eastAsia="仿宋" w:cs="仿宋_GB2312"/>
          <w:sz w:val="24"/>
        </w:rPr>
      </w:pPr>
    </w:p>
    <w:p w14:paraId="440F5CC0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 w14:paraId="1C65FE54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 w14:paraId="0FDAA86C"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hint="eastAsia"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 w14:paraId="527BEAC9">
      <w:pPr>
        <w:autoSpaceDE w:val="0"/>
        <w:autoSpaceDN w:val="0"/>
        <w:adjustRightInd w:val="0"/>
        <w:snapToGrid w:val="0"/>
        <w:rPr>
          <w:rFonts w:hint="eastAsia" w:ascii="仿宋" w:hAnsi="仿宋" w:eastAsia="仿宋" w:cs="仿宋_GB2312"/>
          <w:sz w:val="32"/>
          <w:szCs w:val="32"/>
        </w:rPr>
      </w:pPr>
    </w:p>
    <w:p w14:paraId="76EAF9A8">
      <w:pPr>
        <w:widowControl/>
        <w:jc w:val="left"/>
        <w:rPr>
          <w:rFonts w:hint="eastAsia"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br w:type="page"/>
      </w:r>
    </w:p>
    <w:p w14:paraId="2F789DAA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41455182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1B54BE66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 w14:paraId="1D18FE30">
      <w:pPr>
        <w:spacing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 w14:paraId="62DC349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 w14:paraId="34D9F3F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 w14:paraId="28725C7F"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/>
          <w:sz w:val="32"/>
          <w:szCs w:val="32"/>
        </w:rPr>
      </w:pPr>
    </w:p>
    <w:p w14:paraId="46534C54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 w14:paraId="04A40457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23473E92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7F382D05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29240BAF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 w14:paraId="66E0FD95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hint="eastAsia" w:ascii="仿宋" w:hAnsi="仿宋" w:eastAsia="仿宋"/>
          <w:sz w:val="32"/>
          <w:szCs w:val="32"/>
        </w:rPr>
      </w:pPr>
    </w:p>
    <w:p w14:paraId="1B4FE8F5"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hint="eastAsia" w:ascii="仿宋" w:hAnsi="仿宋" w:eastAsia="仿宋"/>
          <w:sz w:val="32"/>
          <w:szCs w:val="32"/>
          <w:lang w:val="zh-CN"/>
        </w:rPr>
      </w:pPr>
      <w:r>
        <w:rPr>
          <w:rFonts w:hint="eastAsia" w:ascii="仿宋" w:hAnsi="仿宋" w:eastAsia="仿宋"/>
          <w:sz w:val="32"/>
          <w:szCs w:val="32"/>
        </w:rPr>
        <w:t>项目名称：</w:t>
      </w:r>
      <w:r>
        <w:rPr>
          <w:rFonts w:hint="eastAsia" w:ascii="仿宋" w:hAnsi="仿宋" w:eastAsia="仿宋"/>
          <w:sz w:val="32"/>
          <w:szCs w:val="32"/>
          <w:lang w:val="zh-CN"/>
        </w:rPr>
        <w:t>浙江大学医学院附属第一医院</w:t>
      </w:r>
    </w:p>
    <w:p w14:paraId="606D2221">
      <w:pPr>
        <w:autoSpaceDE w:val="0"/>
        <w:autoSpaceDN w:val="0"/>
        <w:adjustRightInd w:val="0"/>
        <w:snapToGrid w:val="0"/>
        <w:spacing w:line="360" w:lineRule="auto"/>
        <w:ind w:left="4150" w:leftChars="1824" w:hanging="320" w:hangingChars="1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总部一期篮球场围栏回收项目</w:t>
      </w:r>
    </w:p>
    <w:p w14:paraId="55C3467F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 w14:paraId="3F744F4D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 w14:paraId="6C131CA7"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 w14:paraId="343F3126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" w:hAnsi="仿宋" w:eastAsia="仿宋"/>
          <w:sz w:val="32"/>
          <w:szCs w:val="32"/>
        </w:rPr>
      </w:pPr>
    </w:p>
    <w:p w14:paraId="774D49A8"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 w14:paraId="6B0F9D7A">
      <w:pPr>
        <w:pStyle w:val="2"/>
        <w:ind w:left="0" w:firstLine="0" w:firstLineChars="0"/>
        <w:rPr>
          <w:rFonts w:hint="eastAsia" w:ascii="仿宋" w:hAnsi="仿宋" w:eastAsia="仿宋" w:cs="仿宋_GB2312"/>
          <w:sz w:val="32"/>
          <w:szCs w:val="32"/>
        </w:rPr>
      </w:pPr>
    </w:p>
    <w:p w14:paraId="51193D71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5056F616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</w:p>
    <w:p w14:paraId="332B8242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2730F6C5">
      <w:pPr>
        <w:snapToGrid w:val="0"/>
        <w:spacing w:before="156" w:beforeLines="50" w:after="50" w:line="360" w:lineRule="auto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 w14:paraId="1C77A069">
      <w:pPr>
        <w:snapToGrid w:val="0"/>
        <w:spacing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3451A281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 w14:paraId="3AD3F7D8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 w14:paraId="70D7F028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 w14:paraId="272534CE">
      <w:pPr>
        <w:snapToGrid w:val="0"/>
        <w:spacing w:line="360" w:lineRule="auto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 w14:paraId="5967897E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</w:p>
    <w:p w14:paraId="74128BA0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 xml:space="preserve">  法定代表人：</w:t>
      </w:r>
      <w:r>
        <w:rPr>
          <w:rFonts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</w:rPr>
        <w:t>（签字或盖章）</w:t>
      </w:r>
      <w:r>
        <w:rPr>
          <w:rFonts w:ascii="仿宋" w:hAnsi="仿宋" w:eastAsia="仿宋"/>
          <w:sz w:val="32"/>
          <w:szCs w:val="32"/>
        </w:rPr>
        <w:t xml:space="preserve">    </w:t>
      </w:r>
    </w:p>
    <w:p w14:paraId="068365B3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</w:t>
      </w:r>
      <w:r>
        <w:rPr>
          <w:rFonts w:ascii="仿宋" w:hAnsi="仿宋" w:eastAsia="仿宋"/>
          <w:sz w:val="32"/>
          <w:szCs w:val="32"/>
        </w:rPr>
        <w:t xml:space="preserve">                     </w:t>
      </w:r>
      <w:r>
        <w:rPr>
          <w:rFonts w:hint="eastAsia" w:ascii="仿宋" w:hAnsi="仿宋" w:eastAsia="仿宋"/>
          <w:sz w:val="32"/>
          <w:szCs w:val="32"/>
        </w:rPr>
        <w:t>职务：</w:t>
      </w:r>
      <w:r>
        <w:rPr>
          <w:rFonts w:ascii="仿宋" w:hAnsi="仿宋" w:eastAsia="仿宋"/>
          <w:sz w:val="32"/>
          <w:szCs w:val="32"/>
        </w:rPr>
        <w:t xml:space="preserve">           </w:t>
      </w:r>
    </w:p>
    <w:p w14:paraId="79E13F24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  <w:r>
        <w:rPr>
          <w:rFonts w:ascii="仿宋" w:hAnsi="仿宋" w:eastAsia="仿宋"/>
          <w:sz w:val="32"/>
          <w:szCs w:val="32"/>
        </w:rPr>
        <w:t xml:space="preserve">                              </w:t>
      </w:r>
    </w:p>
    <w:p w14:paraId="51405458">
      <w:pPr>
        <w:snapToGrid w:val="0"/>
        <w:spacing w:before="156" w:beforeLines="50" w:after="50" w:line="360" w:lineRule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 w14:paraId="2BF08F02">
      <w:pPr>
        <w:snapToGrid w:val="0"/>
        <w:spacing w:before="156" w:beforeLines="50" w:after="50" w:line="360" w:lineRule="auto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 w14:paraId="46AB0DCD">
      <w:pPr>
        <w:snapToGrid w:val="0"/>
        <w:spacing w:before="156" w:beforeLines="50" w:after="50" w:line="360" w:lineRule="auto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2B3D55A7">
      <w:pPr>
        <w:autoSpaceDE w:val="0"/>
        <w:autoSpaceDN w:val="0"/>
        <w:adjustRightInd w:val="0"/>
        <w:snapToGrid w:val="0"/>
        <w:spacing w:line="300" w:lineRule="auto"/>
        <w:rPr>
          <w:rFonts w:hint="eastAsia" w:ascii="仿宋" w:hAnsi="仿宋" w:eastAsia="仿宋" w:cs="仿宋_GB2312"/>
          <w:sz w:val="28"/>
          <w:szCs w:val="28"/>
        </w:rPr>
      </w:pPr>
    </w:p>
    <w:p w14:paraId="6B0BBBE3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 w14:paraId="3C33D39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 w14:paraId="2B497039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p w14:paraId="3B62F3CE">
      <w:pPr>
        <w:autoSpaceDE w:val="0"/>
        <w:autoSpaceDN w:val="0"/>
        <w:adjustRightInd w:val="0"/>
        <w:snapToGrid w:val="0"/>
        <w:rPr>
          <w:rFonts w:hint="eastAsia" w:ascii="仿宋" w:hAnsi="仿宋" w:eastAsia="仿宋"/>
          <w:sz w:val="28"/>
          <w:szCs w:val="30"/>
          <w:lang w:val="zh-CN"/>
        </w:rPr>
      </w:pPr>
    </w:p>
    <w:p w14:paraId="5E2FE90C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6F0C4893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454919BA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206CC4D2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07C77460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09C83050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5FF231B2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69696230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0AE8B431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1C556CBB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14390CDD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6BAF4656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3E2A3918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74DD1E44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61DEFAA8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4242E4DC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1B529FFE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4BD0A578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1E68D067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360FB0CC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12FE507D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41627EBC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7AA4DC64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p w14:paraId="21A7F053">
      <w:pPr>
        <w:pStyle w:val="2"/>
        <w:ind w:left="688" w:hanging="688"/>
        <w:rPr>
          <w:rFonts w:hint="eastAsia" w:ascii="仿宋" w:hAnsi="仿宋" w:eastAsia="仿宋" w:cs="仿宋_GB2312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 w14:paraId="5E0D6776">
            <w:pPr>
              <w:pStyle w:val="6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4346FBB9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EFC949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566EF8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5MTY4YmNiMTFkNDkzZjlkOGNkNjc4YjNhOGFjMzA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57D21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031C"/>
    <w:rsid w:val="000E2AE0"/>
    <w:rsid w:val="000E411F"/>
    <w:rsid w:val="000E4E4C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D15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2A43"/>
    <w:rsid w:val="00183240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3A"/>
    <w:rsid w:val="001B76A9"/>
    <w:rsid w:val="001B78CB"/>
    <w:rsid w:val="001B798D"/>
    <w:rsid w:val="001C0E6E"/>
    <w:rsid w:val="001C5D80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404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084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1D23"/>
    <w:rsid w:val="0031217F"/>
    <w:rsid w:val="003123AA"/>
    <w:rsid w:val="00313C97"/>
    <w:rsid w:val="00314C14"/>
    <w:rsid w:val="0031505D"/>
    <w:rsid w:val="00316223"/>
    <w:rsid w:val="00316671"/>
    <w:rsid w:val="00316728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558A0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515A"/>
    <w:rsid w:val="0039633F"/>
    <w:rsid w:val="003966ED"/>
    <w:rsid w:val="00397C25"/>
    <w:rsid w:val="00397E5B"/>
    <w:rsid w:val="003A3179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57DE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011F"/>
    <w:rsid w:val="004413D0"/>
    <w:rsid w:val="0044288F"/>
    <w:rsid w:val="00443ADD"/>
    <w:rsid w:val="00443DD7"/>
    <w:rsid w:val="004442D3"/>
    <w:rsid w:val="00444EF1"/>
    <w:rsid w:val="00455FE2"/>
    <w:rsid w:val="004572A7"/>
    <w:rsid w:val="00457395"/>
    <w:rsid w:val="00457A5E"/>
    <w:rsid w:val="0046043E"/>
    <w:rsid w:val="004646A0"/>
    <w:rsid w:val="00467198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19B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0E16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1F24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984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CA5"/>
    <w:rsid w:val="006D0138"/>
    <w:rsid w:val="006D0F0E"/>
    <w:rsid w:val="006D1FCD"/>
    <w:rsid w:val="006D4972"/>
    <w:rsid w:val="006D5557"/>
    <w:rsid w:val="006D5D13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1294"/>
    <w:rsid w:val="00711351"/>
    <w:rsid w:val="0071194F"/>
    <w:rsid w:val="00714307"/>
    <w:rsid w:val="0071480A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93B"/>
    <w:rsid w:val="00757C71"/>
    <w:rsid w:val="00757FD1"/>
    <w:rsid w:val="007626F9"/>
    <w:rsid w:val="00762FC7"/>
    <w:rsid w:val="007668A5"/>
    <w:rsid w:val="00767126"/>
    <w:rsid w:val="00767AB3"/>
    <w:rsid w:val="00771681"/>
    <w:rsid w:val="007717C3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4481D"/>
    <w:rsid w:val="00851FA5"/>
    <w:rsid w:val="00852B18"/>
    <w:rsid w:val="0085309F"/>
    <w:rsid w:val="00853B90"/>
    <w:rsid w:val="0085759F"/>
    <w:rsid w:val="0086006E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C23"/>
    <w:rsid w:val="008774AF"/>
    <w:rsid w:val="008826AC"/>
    <w:rsid w:val="0088337A"/>
    <w:rsid w:val="0088344A"/>
    <w:rsid w:val="00883AD2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0E1"/>
    <w:rsid w:val="008B11E5"/>
    <w:rsid w:val="008B1C52"/>
    <w:rsid w:val="008B264F"/>
    <w:rsid w:val="008B28E8"/>
    <w:rsid w:val="008B44AB"/>
    <w:rsid w:val="008B4616"/>
    <w:rsid w:val="008B4CDA"/>
    <w:rsid w:val="008B5E98"/>
    <w:rsid w:val="008B6805"/>
    <w:rsid w:val="008B6E16"/>
    <w:rsid w:val="008C2D7B"/>
    <w:rsid w:val="008C5F3F"/>
    <w:rsid w:val="008C7C18"/>
    <w:rsid w:val="008D104C"/>
    <w:rsid w:val="008D3BF7"/>
    <w:rsid w:val="008D3CE7"/>
    <w:rsid w:val="008D510C"/>
    <w:rsid w:val="008D7985"/>
    <w:rsid w:val="008D7FC3"/>
    <w:rsid w:val="008E15CF"/>
    <w:rsid w:val="008E26B7"/>
    <w:rsid w:val="008E27A8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65D8"/>
    <w:rsid w:val="00917093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564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4E73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9F7EDA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2E6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682B"/>
    <w:rsid w:val="00A9786E"/>
    <w:rsid w:val="00A978D3"/>
    <w:rsid w:val="00AA012C"/>
    <w:rsid w:val="00AA1737"/>
    <w:rsid w:val="00AA301B"/>
    <w:rsid w:val="00AB0564"/>
    <w:rsid w:val="00AB1ACC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6CB1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1ED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7633D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9A0"/>
    <w:rsid w:val="00BD3C88"/>
    <w:rsid w:val="00BD7034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17562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5C03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42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1083"/>
    <w:rsid w:val="00CD377A"/>
    <w:rsid w:val="00CD57F6"/>
    <w:rsid w:val="00CD6ADA"/>
    <w:rsid w:val="00CD7AF4"/>
    <w:rsid w:val="00CD7C52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40A3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499B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E7C8E"/>
    <w:rsid w:val="00DF0289"/>
    <w:rsid w:val="00DF06DE"/>
    <w:rsid w:val="00DF0A3B"/>
    <w:rsid w:val="00DF0C51"/>
    <w:rsid w:val="00DF4133"/>
    <w:rsid w:val="00DF457A"/>
    <w:rsid w:val="00DF4E14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0E53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6F09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15DA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608F"/>
    <w:rsid w:val="00FB6E5A"/>
    <w:rsid w:val="00FB7E32"/>
    <w:rsid w:val="00FC0923"/>
    <w:rsid w:val="00FC3844"/>
    <w:rsid w:val="00FC48DE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49E600F"/>
    <w:rsid w:val="04A43EEA"/>
    <w:rsid w:val="07596812"/>
    <w:rsid w:val="084E7099"/>
    <w:rsid w:val="0A6071C9"/>
    <w:rsid w:val="0EC046DA"/>
    <w:rsid w:val="127174C9"/>
    <w:rsid w:val="1D6446D7"/>
    <w:rsid w:val="26815B60"/>
    <w:rsid w:val="319B1C92"/>
    <w:rsid w:val="3733163E"/>
    <w:rsid w:val="3A424146"/>
    <w:rsid w:val="3A9461F4"/>
    <w:rsid w:val="3ACE139E"/>
    <w:rsid w:val="4222148F"/>
    <w:rsid w:val="43B104BA"/>
    <w:rsid w:val="446B1312"/>
    <w:rsid w:val="4CC778B0"/>
    <w:rsid w:val="4F826A38"/>
    <w:rsid w:val="54A35B06"/>
    <w:rsid w:val="559811AD"/>
    <w:rsid w:val="5AD3266C"/>
    <w:rsid w:val="5E8C23EC"/>
    <w:rsid w:val="688965C3"/>
    <w:rsid w:val="6BB43DF4"/>
    <w:rsid w:val="7062137A"/>
    <w:rsid w:val="73072725"/>
    <w:rsid w:val="75A650F5"/>
    <w:rsid w:val="77CC3C03"/>
    <w:rsid w:val="79404F19"/>
    <w:rsid w:val="7AD65B35"/>
    <w:rsid w:val="7DB310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annotation text"/>
    <w:basedOn w:val="1"/>
    <w:link w:val="20"/>
    <w:semiHidden/>
    <w:unhideWhenUsed/>
    <w:qFormat/>
    <w:uiPriority w:val="99"/>
    <w:pPr>
      <w:jc w:val="left"/>
    </w:pPr>
  </w:style>
  <w:style w:type="paragraph" w:styleId="4">
    <w:name w:val="Plain Text"/>
    <w:basedOn w:val="1"/>
    <w:link w:val="19"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5">
    <w:name w:val="Date"/>
    <w:basedOn w:val="1"/>
    <w:next w:val="1"/>
    <w:link w:val="17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annotation subject"/>
    <w:basedOn w:val="3"/>
    <w:next w:val="3"/>
    <w:link w:val="21"/>
    <w:semiHidden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0"/>
    <w:pPr>
      <w:jc w:val="both"/>
    </w:pPr>
    <w:rPr>
      <w:rFonts w:ascii="Times New Roman" w:hAnsi="Times New Roman" w:eastAsia="宋体" w:cs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annotation reference"/>
    <w:basedOn w:val="12"/>
    <w:semiHidden/>
    <w:unhideWhenUsed/>
    <w:qFormat/>
    <w:uiPriority w:val="99"/>
    <w:rPr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字符"/>
    <w:basedOn w:val="12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页脚 字符"/>
    <w:basedOn w:val="12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日期 字符"/>
    <w:basedOn w:val="12"/>
    <w:link w:val="5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8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19">
    <w:name w:val="纯文本 字符"/>
    <w:basedOn w:val="12"/>
    <w:link w:val="4"/>
    <w:qFormat/>
    <w:uiPriority w:val="0"/>
    <w:rPr>
      <w:rFonts w:ascii="宋体" w:hAnsi="Courier New" w:eastAsia="宋体" w:cs="Times New Roman"/>
      <w:sz w:val="24"/>
      <w:szCs w:val="24"/>
    </w:rPr>
  </w:style>
  <w:style w:type="character" w:customStyle="1" w:styleId="20">
    <w:name w:val="批注文字 字符"/>
    <w:basedOn w:val="12"/>
    <w:link w:val="3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批注主题 字符"/>
    <w:basedOn w:val="20"/>
    <w:link w:val="9"/>
    <w:semiHidden/>
    <w:qFormat/>
    <w:uiPriority w:val="99"/>
    <w:rPr>
      <w:rFonts w:ascii="Times New Roman" w:hAnsi="Times New Roman" w:eastAsia="宋体" w:cs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82</Words>
  <Characters>82</Characters>
  <Lines>13</Lines>
  <Paragraphs>3</Paragraphs>
  <TotalTime>21</TotalTime>
  <ScaleCrop>false</ScaleCrop>
  <LinksUpToDate>false</LinksUpToDate>
  <CharactersWithSpaces>83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2024-11-08T07:49:00Z</dcterms:created>
  <dc:creator>陈希琳</dc:creator>
  <cp:lastModifiedBy>小怡丷小伊（信泓）</cp:lastModifiedBy>
  <dcterms:modified xsi:type="dcterms:W3CDTF">2024-11-11T03:13:18Z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F8DD2FE051A34ADABF55A424DAFEE64F</vt:lpwstr>
  </property>
</Properties>
</file>