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BD4D8">
      <w:pPr>
        <w:autoSpaceDE w:val="0"/>
        <w:autoSpaceDN w:val="0"/>
        <w:adjustRightInd w:val="0"/>
        <w:snapToGrid w:val="0"/>
        <w:jc w:val="center"/>
        <w:rPr>
          <w:rFonts w:hint="eastAsia" w:ascii="仿宋" w:hAnsi="仿宋" w:eastAsia="仿宋" w:cs="仿宋"/>
          <w:b/>
          <w:sz w:val="56"/>
          <w:szCs w:val="56"/>
          <w:lang w:val="zh-CN"/>
        </w:rPr>
      </w:pPr>
    </w:p>
    <w:p w14:paraId="0B491C40">
      <w:pPr>
        <w:autoSpaceDE w:val="0"/>
        <w:autoSpaceDN w:val="0"/>
        <w:adjustRightInd w:val="0"/>
        <w:snapToGrid w:val="0"/>
        <w:jc w:val="center"/>
        <w:rPr>
          <w:rFonts w:hint="eastAsia" w:ascii="仿宋" w:hAnsi="仿宋" w:eastAsia="仿宋" w:cs="仿宋"/>
          <w:b/>
          <w:sz w:val="56"/>
          <w:szCs w:val="56"/>
          <w:lang w:val="zh-CN"/>
        </w:rPr>
      </w:pPr>
    </w:p>
    <w:p w14:paraId="070D885D">
      <w:pPr>
        <w:autoSpaceDE w:val="0"/>
        <w:autoSpaceDN w:val="0"/>
        <w:adjustRightInd w:val="0"/>
        <w:snapToGrid w:val="0"/>
        <w:jc w:val="center"/>
        <w:rPr>
          <w:rFonts w:hint="eastAsia" w:ascii="仿宋" w:hAnsi="仿宋" w:eastAsia="仿宋" w:cs="仿宋"/>
          <w:b/>
          <w:sz w:val="60"/>
          <w:szCs w:val="56"/>
          <w:lang w:val="zh-CN"/>
        </w:rPr>
      </w:pPr>
      <w:r>
        <w:rPr>
          <w:rFonts w:hint="eastAsia" w:ascii="仿宋" w:hAnsi="仿宋" w:eastAsia="仿宋" w:cs="仿宋"/>
          <w:b/>
          <w:sz w:val="60"/>
          <w:szCs w:val="56"/>
          <w:lang w:val="zh-CN"/>
        </w:rPr>
        <w:t>浙江大学医学院附属第一医院</w:t>
      </w:r>
    </w:p>
    <w:p w14:paraId="6ADF2D43">
      <w:pPr>
        <w:autoSpaceDE w:val="0"/>
        <w:autoSpaceDN w:val="0"/>
        <w:adjustRightInd w:val="0"/>
        <w:snapToGrid w:val="0"/>
        <w:jc w:val="center"/>
        <w:rPr>
          <w:rFonts w:hint="eastAsia" w:ascii="仿宋" w:hAnsi="仿宋" w:eastAsia="仿宋" w:cs="仿宋"/>
          <w:sz w:val="56"/>
          <w:szCs w:val="56"/>
          <w:lang w:val="zh-CN"/>
        </w:rPr>
      </w:pPr>
    </w:p>
    <w:p w14:paraId="3362D77E">
      <w:pPr>
        <w:autoSpaceDE w:val="0"/>
        <w:autoSpaceDN w:val="0"/>
        <w:adjustRightInd w:val="0"/>
        <w:snapToGrid w:val="0"/>
        <w:jc w:val="center"/>
        <w:rPr>
          <w:rFonts w:hint="eastAsia" w:ascii="仿宋" w:hAnsi="仿宋" w:eastAsia="仿宋" w:cs="仿宋"/>
          <w:sz w:val="56"/>
          <w:szCs w:val="56"/>
          <w:lang w:val="zh-CN"/>
        </w:rPr>
      </w:pPr>
    </w:p>
    <w:p w14:paraId="106309DB">
      <w:pPr>
        <w:pStyle w:val="2"/>
        <w:ind w:left="1168" w:hanging="1168"/>
        <w:rPr>
          <w:rFonts w:hint="eastAsia" w:ascii="仿宋" w:hAnsi="仿宋" w:eastAsia="仿宋" w:cs="仿宋"/>
          <w:sz w:val="56"/>
          <w:szCs w:val="56"/>
          <w:lang w:val="zh-CN"/>
        </w:rPr>
      </w:pPr>
    </w:p>
    <w:p w14:paraId="1F5C663B">
      <w:pPr>
        <w:pStyle w:val="2"/>
        <w:ind w:left="1168" w:hanging="1168"/>
        <w:rPr>
          <w:rFonts w:hint="eastAsia" w:ascii="仿宋" w:hAnsi="仿宋" w:eastAsia="仿宋" w:cs="仿宋"/>
          <w:sz w:val="56"/>
          <w:szCs w:val="56"/>
          <w:lang w:val="zh-CN"/>
        </w:rPr>
      </w:pPr>
    </w:p>
    <w:p w14:paraId="33EC58CC">
      <w:pPr>
        <w:autoSpaceDE w:val="0"/>
        <w:autoSpaceDN w:val="0"/>
        <w:adjustRightInd w:val="0"/>
        <w:snapToGrid w:val="0"/>
        <w:jc w:val="center"/>
        <w:rPr>
          <w:rFonts w:hint="eastAsia" w:ascii="仿宋" w:hAnsi="仿宋" w:eastAsia="仿宋" w:cs="仿宋"/>
          <w:sz w:val="56"/>
          <w:szCs w:val="56"/>
          <w:lang w:val="zh-CN"/>
        </w:rPr>
      </w:pPr>
    </w:p>
    <w:p w14:paraId="09C83E74">
      <w:pPr>
        <w:autoSpaceDE w:val="0"/>
        <w:autoSpaceDN w:val="0"/>
        <w:adjustRightInd w:val="0"/>
        <w:snapToGrid w:val="0"/>
        <w:jc w:val="center"/>
        <w:rPr>
          <w:rFonts w:hint="eastAsia" w:ascii="仿宋" w:hAnsi="仿宋" w:eastAsia="仿宋" w:cs="仿宋"/>
          <w:sz w:val="56"/>
          <w:szCs w:val="56"/>
          <w:lang w:val="zh-CN"/>
        </w:rPr>
      </w:pPr>
      <w:r>
        <w:rPr>
          <w:rFonts w:hint="eastAsia" w:ascii="仿宋" w:hAnsi="仿宋" w:eastAsia="仿宋" w:cs="仿宋"/>
          <w:sz w:val="56"/>
          <w:szCs w:val="56"/>
          <w:lang w:val="zh-CN"/>
        </w:rPr>
        <w:t>服务类项目询价</w:t>
      </w:r>
    </w:p>
    <w:p w14:paraId="017D0567">
      <w:pPr>
        <w:pStyle w:val="2"/>
        <w:rPr>
          <w:rFonts w:hint="eastAsia" w:ascii="仿宋" w:hAnsi="仿宋" w:eastAsia="仿宋" w:cs="仿宋"/>
          <w:sz w:val="56"/>
          <w:szCs w:val="56"/>
          <w:lang w:val="zh-CN"/>
        </w:rPr>
      </w:pPr>
    </w:p>
    <w:p w14:paraId="774EA1B2">
      <w:pPr>
        <w:pStyle w:val="2"/>
        <w:rPr>
          <w:rFonts w:hint="eastAsia" w:ascii="仿宋" w:hAnsi="仿宋" w:eastAsia="仿宋" w:cs="仿宋"/>
          <w:sz w:val="56"/>
          <w:szCs w:val="56"/>
          <w:lang w:val="zh-CN"/>
        </w:rPr>
      </w:pPr>
    </w:p>
    <w:p w14:paraId="1BFDF34D">
      <w:pPr>
        <w:pStyle w:val="2"/>
        <w:ind w:left="1168" w:hanging="1168"/>
        <w:rPr>
          <w:rFonts w:hint="eastAsia" w:ascii="仿宋" w:hAnsi="仿宋" w:eastAsia="仿宋" w:cs="仿宋"/>
          <w:sz w:val="56"/>
          <w:szCs w:val="56"/>
          <w:lang w:val="zh-CN"/>
        </w:rPr>
      </w:pPr>
    </w:p>
    <w:p w14:paraId="0F788E61">
      <w:pPr>
        <w:autoSpaceDE w:val="0"/>
        <w:autoSpaceDN w:val="0"/>
        <w:adjustRightInd w:val="0"/>
        <w:snapToGrid w:val="0"/>
        <w:jc w:val="center"/>
        <w:rPr>
          <w:rFonts w:hint="eastAsia" w:ascii="仿宋" w:hAnsi="仿宋" w:eastAsia="仿宋" w:cs="仿宋"/>
          <w:sz w:val="56"/>
          <w:szCs w:val="56"/>
          <w:lang w:val="zh-CN"/>
        </w:rPr>
      </w:pPr>
    </w:p>
    <w:p w14:paraId="084E6396">
      <w:pPr>
        <w:autoSpaceDE w:val="0"/>
        <w:autoSpaceDN w:val="0"/>
        <w:adjustRightInd w:val="0"/>
        <w:snapToGrid w:val="0"/>
        <w:jc w:val="center"/>
        <w:rPr>
          <w:rFonts w:hint="eastAsia" w:ascii="仿宋" w:hAnsi="仿宋" w:eastAsia="仿宋" w:cs="仿宋"/>
          <w:sz w:val="56"/>
          <w:szCs w:val="56"/>
          <w:lang w:val="zh-CN"/>
        </w:rPr>
      </w:pPr>
    </w:p>
    <w:p w14:paraId="768B886D">
      <w:pPr>
        <w:autoSpaceDE w:val="0"/>
        <w:autoSpaceDN w:val="0"/>
        <w:adjustRightInd w:val="0"/>
        <w:snapToGrid w:val="0"/>
        <w:jc w:val="center"/>
        <w:rPr>
          <w:rFonts w:hint="eastAsia" w:ascii="仿宋" w:hAnsi="仿宋" w:eastAsia="仿宋" w:cs="仿宋"/>
          <w:sz w:val="56"/>
          <w:szCs w:val="56"/>
          <w:lang w:val="zh-CN"/>
        </w:rPr>
      </w:pPr>
    </w:p>
    <w:p w14:paraId="5FFE3E3F">
      <w:pPr>
        <w:pStyle w:val="2"/>
        <w:rPr>
          <w:rFonts w:hint="eastAsia" w:ascii="仿宋" w:hAnsi="仿宋" w:eastAsia="仿宋" w:cs="仿宋"/>
          <w:sz w:val="56"/>
          <w:szCs w:val="56"/>
          <w:lang w:val="zh-CN"/>
        </w:rPr>
      </w:pPr>
    </w:p>
    <w:p w14:paraId="3E3A9C95">
      <w:pPr>
        <w:pStyle w:val="2"/>
        <w:rPr>
          <w:rFonts w:hint="eastAsia" w:ascii="仿宋" w:hAnsi="仿宋" w:eastAsia="仿宋" w:cs="仿宋"/>
          <w:sz w:val="56"/>
          <w:szCs w:val="56"/>
          <w:lang w:val="zh-CN"/>
        </w:rPr>
      </w:pPr>
    </w:p>
    <w:p w14:paraId="3C5CC65D">
      <w:pPr>
        <w:autoSpaceDE w:val="0"/>
        <w:autoSpaceDN w:val="0"/>
        <w:adjustRightInd w:val="0"/>
        <w:snapToGrid w:val="0"/>
        <w:jc w:val="center"/>
        <w:rPr>
          <w:rFonts w:hint="eastAsia" w:ascii="仿宋" w:hAnsi="仿宋" w:eastAsia="仿宋" w:cs="仿宋"/>
          <w:sz w:val="32"/>
          <w:szCs w:val="32"/>
          <w:lang w:val="zh-CN"/>
        </w:rPr>
      </w:pPr>
    </w:p>
    <w:p w14:paraId="19F5194D">
      <w:pPr>
        <w:autoSpaceDE w:val="0"/>
        <w:autoSpaceDN w:val="0"/>
        <w:adjustRightInd w:val="0"/>
        <w:snapToGrid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zh-CN"/>
        </w:rPr>
        <w:t>项目名称：</w:t>
      </w:r>
      <w:r>
        <w:rPr>
          <w:rFonts w:hint="eastAsia" w:ascii="仿宋" w:hAnsi="仿宋" w:eastAsia="仿宋" w:cs="仿宋"/>
          <w:sz w:val="32"/>
          <w:szCs w:val="32"/>
          <w:lang w:val="en-US" w:eastAsia="zh-CN"/>
        </w:rPr>
        <w:t>浙江大学医学院附属第一医院健身运动中心建设工程施工测绘</w:t>
      </w:r>
    </w:p>
    <w:p w14:paraId="45AF0412">
      <w:pPr>
        <w:autoSpaceDE w:val="0"/>
        <w:autoSpaceDN w:val="0"/>
        <w:adjustRightInd w:val="0"/>
        <w:snapToGrid w:val="0"/>
        <w:spacing w:line="360" w:lineRule="auto"/>
        <w:jc w:val="center"/>
        <w:rPr>
          <w:rFonts w:hint="eastAsia" w:ascii="仿宋" w:hAnsi="仿宋" w:eastAsia="仿宋" w:cs="仿宋"/>
          <w:sz w:val="40"/>
          <w:szCs w:val="56"/>
          <w:lang w:val="en-US" w:eastAsia="zh-CN"/>
        </w:rPr>
      </w:pPr>
    </w:p>
    <w:p w14:paraId="40CBEFAC">
      <w:pPr>
        <w:autoSpaceDE w:val="0"/>
        <w:autoSpaceDN w:val="0"/>
        <w:adjustRightInd w:val="0"/>
        <w:snapToGrid w:val="0"/>
        <w:spacing w:line="360" w:lineRule="auto"/>
        <w:jc w:val="center"/>
        <w:rPr>
          <w:rFonts w:hint="eastAsia" w:ascii="仿宋" w:hAnsi="仿宋" w:eastAsia="仿宋" w:cs="仿宋"/>
          <w:sz w:val="40"/>
          <w:szCs w:val="56"/>
          <w:lang w:val="en-US" w:eastAsia="zh-CN"/>
        </w:rPr>
      </w:pPr>
    </w:p>
    <w:p w14:paraId="63D67B05">
      <w:pPr>
        <w:autoSpaceDE w:val="0"/>
        <w:autoSpaceDN w:val="0"/>
        <w:adjustRightInd w:val="0"/>
        <w:snapToGrid w:val="0"/>
        <w:spacing w:after="156" w:afterLines="50"/>
        <w:jc w:val="both"/>
        <w:rPr>
          <w:rFonts w:hint="eastAsia" w:ascii="仿宋" w:hAnsi="仿宋" w:eastAsia="仿宋" w:cs="仿宋"/>
          <w:b/>
          <w:sz w:val="44"/>
          <w:szCs w:val="56"/>
          <w:lang w:val="zh-CN"/>
        </w:rPr>
      </w:pPr>
    </w:p>
    <w:p w14:paraId="3640E4CC">
      <w:pPr>
        <w:autoSpaceDE w:val="0"/>
        <w:autoSpaceDN w:val="0"/>
        <w:adjustRightInd w:val="0"/>
        <w:snapToGrid w:val="0"/>
        <w:spacing w:after="156" w:afterLines="50"/>
        <w:jc w:val="center"/>
        <w:rPr>
          <w:rFonts w:hint="eastAsia" w:ascii="仿宋" w:hAnsi="仿宋" w:eastAsia="仿宋" w:cs="仿宋"/>
          <w:b/>
          <w:sz w:val="44"/>
          <w:szCs w:val="56"/>
          <w:lang w:val="zh-CN"/>
        </w:rPr>
      </w:pPr>
      <w:r>
        <w:rPr>
          <w:rFonts w:hint="eastAsia" w:ascii="仿宋" w:hAnsi="仿宋" w:eastAsia="仿宋" w:cs="仿宋"/>
          <w:b/>
          <w:sz w:val="44"/>
          <w:szCs w:val="56"/>
          <w:lang w:val="zh-CN"/>
        </w:rPr>
        <w:t>询价函</w:t>
      </w:r>
    </w:p>
    <w:p w14:paraId="37ABB86E">
      <w:pPr>
        <w:autoSpaceDE w:val="0"/>
        <w:autoSpaceDN w:val="0"/>
        <w:adjustRightInd w:val="0"/>
        <w:snapToGrid w:val="0"/>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根据</w:t>
      </w:r>
      <w:r>
        <w:rPr>
          <w:rFonts w:hint="eastAsia" w:ascii="仿宋" w:hAnsi="仿宋" w:eastAsia="仿宋" w:cs="仿宋"/>
          <w:sz w:val="32"/>
          <w:szCs w:val="32"/>
        </w:rPr>
        <w:t>有关</w:t>
      </w:r>
      <w:r>
        <w:rPr>
          <w:rFonts w:hint="eastAsia" w:ascii="仿宋" w:hAnsi="仿宋" w:eastAsia="仿宋" w:cs="仿宋"/>
          <w:sz w:val="32"/>
          <w:szCs w:val="32"/>
          <w:lang w:val="zh-CN"/>
        </w:rPr>
        <w:t>法律法规及医院相关管理制度规定, 组织本次服务类项目询价。</w:t>
      </w:r>
    </w:p>
    <w:p w14:paraId="7F96DA58">
      <w:pPr>
        <w:pStyle w:val="2"/>
        <w:ind w:left="528" w:hanging="528"/>
        <w:rPr>
          <w:rFonts w:hint="eastAsia" w:ascii="仿宋" w:hAnsi="仿宋" w:eastAsia="仿宋" w:cs="仿宋"/>
          <w:lang w:val="zh-CN"/>
        </w:rPr>
      </w:pPr>
    </w:p>
    <w:p w14:paraId="2E6C5F76">
      <w:pPr>
        <w:autoSpaceDE w:val="0"/>
        <w:autoSpaceDN w:val="0"/>
        <w:adjustRightInd w:val="0"/>
        <w:snapToGrid w:val="0"/>
        <w:rPr>
          <w:rFonts w:hint="eastAsia" w:ascii="仿宋" w:hAnsi="仿宋" w:eastAsia="仿宋" w:cs="仿宋"/>
          <w:b/>
          <w:sz w:val="32"/>
          <w:szCs w:val="32"/>
          <w:lang w:val="zh-CN"/>
        </w:rPr>
      </w:pPr>
      <w:r>
        <w:rPr>
          <w:rFonts w:hint="eastAsia" w:ascii="仿宋" w:hAnsi="仿宋" w:eastAsia="仿宋" w:cs="仿宋"/>
          <w:b/>
          <w:sz w:val="32"/>
          <w:szCs w:val="32"/>
          <w:lang w:val="zh-CN"/>
        </w:rPr>
        <w:t>一、询价品目</w:t>
      </w:r>
    </w:p>
    <w:tbl>
      <w:tblPr>
        <w:tblStyle w:val="6"/>
        <w:tblW w:w="5411" w:type="pct"/>
        <w:jc w:val="center"/>
        <w:tblLayout w:type="autofit"/>
        <w:tblCellMar>
          <w:top w:w="0" w:type="dxa"/>
          <w:left w:w="108" w:type="dxa"/>
          <w:bottom w:w="0" w:type="dxa"/>
          <w:right w:w="108" w:type="dxa"/>
        </w:tblCellMar>
      </w:tblPr>
      <w:tblGrid>
        <w:gridCol w:w="856"/>
        <w:gridCol w:w="2908"/>
        <w:gridCol w:w="1537"/>
        <w:gridCol w:w="2454"/>
        <w:gridCol w:w="1468"/>
      </w:tblGrid>
      <w:tr w14:paraId="7C302A65">
        <w:tblPrEx>
          <w:tblCellMar>
            <w:top w:w="0" w:type="dxa"/>
            <w:left w:w="108" w:type="dxa"/>
            <w:bottom w:w="0" w:type="dxa"/>
            <w:right w:w="108" w:type="dxa"/>
          </w:tblCellMar>
        </w:tblPrEx>
        <w:trPr>
          <w:trHeight w:val="465" w:hRule="atLeast"/>
          <w:jc w:val="center"/>
        </w:trPr>
        <w:tc>
          <w:tcPr>
            <w:tcW w:w="4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22DECB">
            <w:pPr>
              <w:autoSpaceDE w:val="0"/>
              <w:autoSpaceDN w:val="0"/>
              <w:adjustRightInd w:val="0"/>
              <w:snapToGrid w:val="0"/>
              <w:rPr>
                <w:rFonts w:hint="eastAsia" w:ascii="仿宋" w:hAnsi="仿宋" w:eastAsia="仿宋" w:cs="仿宋"/>
                <w:sz w:val="28"/>
                <w:szCs w:val="28"/>
                <w:lang w:val="zh-CN"/>
              </w:rPr>
            </w:pPr>
            <w:r>
              <w:rPr>
                <w:rFonts w:hint="eastAsia" w:ascii="仿宋" w:hAnsi="仿宋" w:eastAsia="仿宋" w:cs="仿宋"/>
                <w:sz w:val="28"/>
                <w:szCs w:val="28"/>
                <w:lang w:val="zh-CN"/>
              </w:rPr>
              <w:t>序号</w:t>
            </w:r>
          </w:p>
        </w:tc>
        <w:tc>
          <w:tcPr>
            <w:tcW w:w="1576" w:type="pct"/>
            <w:tcBorders>
              <w:top w:val="single" w:color="auto" w:sz="4" w:space="0"/>
              <w:left w:val="nil"/>
              <w:bottom w:val="single" w:color="auto" w:sz="4" w:space="0"/>
              <w:right w:val="single" w:color="auto" w:sz="4" w:space="0"/>
            </w:tcBorders>
            <w:shd w:val="clear" w:color="000000" w:fill="FFFFFF"/>
            <w:vAlign w:val="center"/>
          </w:tcPr>
          <w:p w14:paraId="7EAC5CBE">
            <w:pPr>
              <w:autoSpaceDE w:val="0"/>
              <w:autoSpaceDN w:val="0"/>
              <w:adjustRightInd w:val="0"/>
              <w:snapToGrid w:val="0"/>
              <w:ind w:firstLine="560" w:firstLineChars="200"/>
              <w:rPr>
                <w:rFonts w:hint="eastAsia" w:ascii="仿宋" w:hAnsi="仿宋" w:eastAsia="仿宋" w:cs="仿宋"/>
                <w:sz w:val="28"/>
                <w:szCs w:val="28"/>
                <w:lang w:val="zh-CN"/>
              </w:rPr>
            </w:pPr>
            <w:r>
              <w:rPr>
                <w:rFonts w:hint="eastAsia" w:ascii="仿宋" w:hAnsi="仿宋" w:eastAsia="仿宋" w:cs="仿宋"/>
                <w:sz w:val="28"/>
                <w:szCs w:val="28"/>
                <w:lang w:val="zh-CN"/>
              </w:rPr>
              <w:t>项目名称</w:t>
            </w:r>
          </w:p>
        </w:tc>
        <w:tc>
          <w:tcPr>
            <w:tcW w:w="833" w:type="pct"/>
            <w:tcBorders>
              <w:top w:val="single" w:color="auto" w:sz="4" w:space="0"/>
              <w:left w:val="nil"/>
              <w:bottom w:val="single" w:color="auto" w:sz="4" w:space="0"/>
              <w:right w:val="single" w:color="auto" w:sz="4" w:space="0"/>
            </w:tcBorders>
            <w:shd w:val="clear" w:color="000000" w:fill="FFFFFF"/>
            <w:vAlign w:val="center"/>
          </w:tcPr>
          <w:p w14:paraId="18115F8A">
            <w:pPr>
              <w:autoSpaceDE w:val="0"/>
              <w:autoSpaceDN w:val="0"/>
              <w:adjustRightInd w:val="0"/>
              <w:snapToGrid w:val="0"/>
              <w:rPr>
                <w:rFonts w:hint="eastAsia" w:ascii="仿宋" w:hAnsi="仿宋" w:eastAsia="仿宋" w:cs="仿宋"/>
                <w:sz w:val="28"/>
                <w:szCs w:val="28"/>
                <w:lang w:val="zh-CN"/>
              </w:rPr>
            </w:pPr>
            <w:r>
              <w:rPr>
                <w:rFonts w:hint="eastAsia" w:ascii="仿宋" w:hAnsi="仿宋" w:eastAsia="仿宋" w:cs="仿宋"/>
                <w:sz w:val="28"/>
                <w:szCs w:val="28"/>
                <w:lang w:val="zh-CN"/>
              </w:rPr>
              <w:t>采购方式</w:t>
            </w:r>
          </w:p>
        </w:tc>
        <w:tc>
          <w:tcPr>
            <w:tcW w:w="1330" w:type="pct"/>
            <w:tcBorders>
              <w:top w:val="single" w:color="auto" w:sz="4" w:space="0"/>
              <w:left w:val="nil"/>
              <w:bottom w:val="single" w:color="auto" w:sz="4" w:space="0"/>
              <w:right w:val="single" w:color="auto" w:sz="4" w:space="0"/>
            </w:tcBorders>
            <w:shd w:val="clear" w:color="000000" w:fill="FFFFFF"/>
            <w:vAlign w:val="center"/>
          </w:tcPr>
          <w:p w14:paraId="277273FA">
            <w:pPr>
              <w:autoSpaceDE w:val="0"/>
              <w:autoSpaceDN w:val="0"/>
              <w:adjustRightInd w:val="0"/>
              <w:snapToGrid w:val="0"/>
              <w:ind w:firstLine="560" w:firstLineChars="200"/>
              <w:rPr>
                <w:rFonts w:hint="eastAsia" w:ascii="仿宋" w:hAnsi="仿宋" w:eastAsia="仿宋" w:cs="仿宋"/>
                <w:sz w:val="28"/>
                <w:szCs w:val="28"/>
                <w:lang w:val="zh-CN"/>
              </w:rPr>
            </w:pPr>
            <w:r>
              <w:rPr>
                <w:rFonts w:hint="eastAsia" w:ascii="仿宋" w:hAnsi="仿宋" w:eastAsia="仿宋" w:cs="仿宋"/>
                <w:sz w:val="28"/>
                <w:szCs w:val="28"/>
                <w:lang w:val="zh-CN"/>
              </w:rPr>
              <w:t>服务要求</w:t>
            </w:r>
          </w:p>
        </w:tc>
        <w:tc>
          <w:tcPr>
            <w:tcW w:w="795" w:type="pct"/>
            <w:tcBorders>
              <w:top w:val="single" w:color="auto" w:sz="4" w:space="0"/>
              <w:left w:val="nil"/>
              <w:bottom w:val="single" w:color="auto" w:sz="4" w:space="0"/>
              <w:right w:val="single" w:color="auto" w:sz="4" w:space="0"/>
            </w:tcBorders>
            <w:shd w:val="clear" w:color="000000" w:fill="FFFFFF"/>
            <w:vAlign w:val="center"/>
          </w:tcPr>
          <w:p w14:paraId="1C1CF0BC">
            <w:pPr>
              <w:autoSpaceDE w:val="0"/>
              <w:autoSpaceDN w:val="0"/>
              <w:adjustRightInd w:val="0"/>
              <w:snapToGrid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最高限价</w:t>
            </w:r>
            <w:r>
              <w:rPr>
                <w:rFonts w:hint="eastAsia" w:ascii="仿宋" w:hAnsi="仿宋" w:eastAsia="仿宋" w:cs="仿宋"/>
                <w:sz w:val="28"/>
                <w:szCs w:val="28"/>
                <w:lang w:val="zh-CN"/>
              </w:rPr>
              <w:t>（</w:t>
            </w:r>
            <w:r>
              <w:rPr>
                <w:rFonts w:hint="eastAsia" w:ascii="仿宋" w:hAnsi="仿宋" w:eastAsia="仿宋" w:cs="仿宋"/>
                <w:sz w:val="28"/>
                <w:szCs w:val="28"/>
                <w:lang w:val="en-US" w:eastAsia="zh-CN"/>
              </w:rPr>
              <w:t>万元）</w:t>
            </w:r>
          </w:p>
        </w:tc>
      </w:tr>
      <w:tr w14:paraId="1364DD41">
        <w:tblPrEx>
          <w:tblCellMar>
            <w:top w:w="0" w:type="dxa"/>
            <w:left w:w="108" w:type="dxa"/>
            <w:bottom w:w="0" w:type="dxa"/>
            <w:right w:w="108" w:type="dxa"/>
          </w:tblCellMar>
        </w:tblPrEx>
        <w:trPr>
          <w:trHeight w:val="465" w:hRule="atLeast"/>
          <w:jc w:val="center"/>
        </w:trPr>
        <w:tc>
          <w:tcPr>
            <w:tcW w:w="4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C951108">
            <w:pPr>
              <w:autoSpaceDE w:val="0"/>
              <w:autoSpaceDN w:val="0"/>
              <w:adjustRightInd w:val="0"/>
              <w:snapToGrid w:val="0"/>
              <w:jc w:val="center"/>
              <w:rPr>
                <w:rFonts w:hint="eastAsia" w:ascii="仿宋" w:hAnsi="仿宋" w:eastAsia="仿宋" w:cs="仿宋"/>
                <w:sz w:val="28"/>
                <w:szCs w:val="28"/>
                <w:lang w:val="zh-CN"/>
              </w:rPr>
            </w:pPr>
            <w:r>
              <w:rPr>
                <w:rFonts w:hint="eastAsia" w:ascii="仿宋" w:hAnsi="仿宋" w:eastAsia="仿宋" w:cs="仿宋"/>
                <w:sz w:val="28"/>
                <w:szCs w:val="28"/>
                <w:lang w:val="zh-CN"/>
              </w:rPr>
              <w:t>1</w:t>
            </w:r>
          </w:p>
        </w:tc>
        <w:tc>
          <w:tcPr>
            <w:tcW w:w="1576" w:type="pct"/>
            <w:tcBorders>
              <w:top w:val="single" w:color="auto" w:sz="4" w:space="0"/>
              <w:left w:val="nil"/>
              <w:bottom w:val="single" w:color="auto" w:sz="4" w:space="0"/>
              <w:right w:val="single" w:color="auto" w:sz="4" w:space="0"/>
            </w:tcBorders>
            <w:shd w:val="clear" w:color="000000" w:fill="FFFFFF"/>
            <w:vAlign w:val="center"/>
          </w:tcPr>
          <w:p w14:paraId="309493F7">
            <w:pPr>
              <w:autoSpaceDE w:val="0"/>
              <w:autoSpaceDN w:val="0"/>
              <w:adjustRightInd w:val="0"/>
              <w:snapToGrid w:val="0"/>
              <w:jc w:val="center"/>
              <w:rPr>
                <w:rFonts w:hint="eastAsia" w:ascii="仿宋" w:hAnsi="仿宋" w:eastAsia="仿宋" w:cs="仿宋"/>
                <w:sz w:val="28"/>
                <w:szCs w:val="28"/>
                <w:lang w:val="en-US"/>
              </w:rPr>
            </w:pPr>
            <w:r>
              <w:rPr>
                <w:rFonts w:hint="eastAsia" w:ascii="仿宋" w:hAnsi="仿宋" w:eastAsia="仿宋" w:cs="仿宋"/>
                <w:sz w:val="28"/>
                <w:szCs w:val="28"/>
                <w:lang w:val="en-US" w:eastAsia="zh-CN"/>
              </w:rPr>
              <w:t>浙江大学医学院附属第一医院健身运动中心建设工程施工测绘</w:t>
            </w:r>
          </w:p>
        </w:tc>
        <w:tc>
          <w:tcPr>
            <w:tcW w:w="833" w:type="pct"/>
            <w:tcBorders>
              <w:top w:val="single" w:color="auto" w:sz="4" w:space="0"/>
              <w:left w:val="nil"/>
              <w:bottom w:val="single" w:color="auto" w:sz="4" w:space="0"/>
              <w:right w:val="single" w:color="auto" w:sz="4" w:space="0"/>
            </w:tcBorders>
            <w:shd w:val="clear" w:color="000000" w:fill="FFFFFF"/>
            <w:vAlign w:val="center"/>
          </w:tcPr>
          <w:p w14:paraId="5849ED49">
            <w:pPr>
              <w:autoSpaceDE w:val="0"/>
              <w:autoSpaceDN w:val="0"/>
              <w:adjustRightInd w:val="0"/>
              <w:snapToGrid w:val="0"/>
              <w:jc w:val="center"/>
              <w:rPr>
                <w:rFonts w:hint="eastAsia" w:ascii="仿宋" w:hAnsi="仿宋" w:eastAsia="仿宋" w:cs="仿宋"/>
                <w:sz w:val="28"/>
                <w:szCs w:val="28"/>
                <w:lang w:val="zh-CN"/>
              </w:rPr>
            </w:pPr>
            <w:r>
              <w:rPr>
                <w:rFonts w:hint="eastAsia" w:ascii="仿宋" w:hAnsi="仿宋" w:eastAsia="仿宋" w:cs="仿宋"/>
                <w:sz w:val="28"/>
                <w:szCs w:val="28"/>
                <w:lang w:val="zh-CN"/>
              </w:rPr>
              <w:t>院内询价</w:t>
            </w:r>
          </w:p>
        </w:tc>
        <w:tc>
          <w:tcPr>
            <w:tcW w:w="1330" w:type="pct"/>
            <w:tcBorders>
              <w:top w:val="single" w:color="auto" w:sz="4" w:space="0"/>
              <w:left w:val="nil"/>
              <w:bottom w:val="single" w:color="auto" w:sz="4" w:space="0"/>
              <w:right w:val="single" w:color="auto" w:sz="4" w:space="0"/>
            </w:tcBorders>
            <w:shd w:val="clear" w:color="000000" w:fill="FFFFFF"/>
            <w:vAlign w:val="center"/>
          </w:tcPr>
          <w:p w14:paraId="6D3F0C5F">
            <w:pPr>
              <w:autoSpaceDE w:val="0"/>
              <w:autoSpaceDN w:val="0"/>
              <w:adjustRightInd w:val="0"/>
              <w:snapToGrid w:val="0"/>
              <w:jc w:val="center"/>
              <w:rPr>
                <w:rFonts w:hint="default" w:ascii="仿宋" w:hAnsi="仿宋" w:eastAsia="仿宋" w:cs="仿宋"/>
                <w:sz w:val="28"/>
                <w:szCs w:val="28"/>
                <w:lang w:val="en-US" w:eastAsia="zh-CN"/>
              </w:rPr>
            </w:pPr>
            <w:r>
              <w:rPr>
                <w:rFonts w:hint="eastAsia" w:ascii="仿宋" w:hAnsi="仿宋" w:eastAsia="仿宋" w:cs="仿宋"/>
                <w:sz w:val="28"/>
                <w:szCs w:val="28"/>
                <w:lang w:val="zh-CN"/>
              </w:rPr>
              <w:t>地点：</w:t>
            </w:r>
            <w:r>
              <w:rPr>
                <w:rFonts w:hint="eastAsia" w:ascii="仿宋" w:hAnsi="仿宋" w:eastAsia="仿宋" w:cs="仿宋"/>
                <w:sz w:val="28"/>
                <w:szCs w:val="28"/>
                <w:lang w:val="en-US" w:eastAsia="zh-CN"/>
              </w:rPr>
              <w:t>余杭院区内</w:t>
            </w:r>
          </w:p>
          <w:p w14:paraId="1237952D">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zh-CN"/>
              </w:rPr>
              <w:t>内容：</w:t>
            </w:r>
            <w:r>
              <w:rPr>
                <w:rFonts w:hint="eastAsia" w:ascii="仿宋" w:hAnsi="仿宋" w:eastAsia="仿宋" w:cs="仿宋"/>
                <w:sz w:val="28"/>
                <w:szCs w:val="28"/>
                <w:lang w:val="en-US" w:eastAsia="zh-CN"/>
              </w:rPr>
              <w:t>施工测绘</w:t>
            </w:r>
          </w:p>
        </w:tc>
        <w:tc>
          <w:tcPr>
            <w:tcW w:w="795" w:type="pct"/>
            <w:tcBorders>
              <w:top w:val="single" w:color="auto" w:sz="4" w:space="0"/>
              <w:left w:val="nil"/>
              <w:bottom w:val="single" w:color="auto" w:sz="4" w:space="0"/>
              <w:right w:val="single" w:color="auto" w:sz="4" w:space="0"/>
            </w:tcBorders>
            <w:shd w:val="clear" w:color="000000" w:fill="FFFFFF"/>
            <w:vAlign w:val="center"/>
          </w:tcPr>
          <w:p w14:paraId="12E3BED3">
            <w:pPr>
              <w:autoSpaceDE w:val="0"/>
              <w:autoSpaceDN w:val="0"/>
              <w:adjustRightInd w:val="0"/>
              <w:snapToGrid w:val="0"/>
              <w:jc w:val="center"/>
              <w:rPr>
                <w:rFonts w:hint="default" w:ascii="仿宋" w:hAnsi="仿宋" w:eastAsia="仿宋" w:cs="仿宋"/>
                <w:sz w:val="28"/>
                <w:szCs w:val="28"/>
                <w:lang w:val="en-US"/>
              </w:rPr>
            </w:pPr>
            <w:r>
              <w:rPr>
                <w:rFonts w:hint="eastAsia" w:ascii="仿宋" w:hAnsi="仿宋" w:eastAsia="仿宋" w:cs="仿宋"/>
                <w:sz w:val="28"/>
                <w:szCs w:val="28"/>
                <w:lang w:val="en-US" w:eastAsia="zh-CN"/>
              </w:rPr>
              <w:t>4.3</w:t>
            </w:r>
          </w:p>
        </w:tc>
      </w:tr>
    </w:tbl>
    <w:p w14:paraId="12054873">
      <w:pPr>
        <w:autoSpaceDE w:val="0"/>
        <w:autoSpaceDN w:val="0"/>
        <w:adjustRightInd w:val="0"/>
        <w:snapToGrid w:val="0"/>
        <w:rPr>
          <w:rFonts w:hint="eastAsia" w:ascii="仿宋" w:hAnsi="仿宋" w:eastAsia="仿宋" w:cs="仿宋"/>
          <w:b/>
          <w:sz w:val="32"/>
          <w:szCs w:val="32"/>
        </w:rPr>
      </w:pPr>
    </w:p>
    <w:p w14:paraId="7DCA7ABF">
      <w:pPr>
        <w:numPr>
          <w:ilvl w:val="0"/>
          <w:numId w:val="1"/>
        </w:numPr>
        <w:autoSpaceDE w:val="0"/>
        <w:autoSpaceDN w:val="0"/>
        <w:adjustRightInd w:val="0"/>
        <w:snapToGrid w:val="0"/>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项目概况：</w:t>
      </w:r>
    </w:p>
    <w:p w14:paraId="20312C30">
      <w:pPr>
        <w:autoSpaceDE w:val="0"/>
        <w:autoSpaceDN w:val="0"/>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项目位于浙江省杭州市余杭区组团仓前街道浙大一院余杭院区内东南侧，建设用地面积4876平方米，合7.314亩，新建建筑面积 2969 平方米，均为地上建筑面积，其中健身运动场地面积 2320 平方米、附属用房面积 649 平方米，建筑层数为地上 2 层，高度为 14.95 米。主要建设健身运动中心 1 座，包括 1 片篮球场、1 片网 球场、2 片羽毛球场、乒乓球场若干以及门厅、卫生间、休息室、 楼梯间、设备间、库房等附属用房。</w:t>
      </w:r>
    </w:p>
    <w:p w14:paraId="59E8D784">
      <w:pPr>
        <w:pStyle w:val="2"/>
        <w:rPr>
          <w:rFonts w:hint="eastAsia"/>
        </w:rPr>
      </w:pPr>
    </w:p>
    <w:p w14:paraId="1D937AA2">
      <w:pPr>
        <w:numPr>
          <w:ilvl w:val="0"/>
          <w:numId w:val="0"/>
        </w:num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lang w:val="en-US" w:eastAsia="zh-CN"/>
        </w:rPr>
        <w:t>三</w:t>
      </w:r>
      <w:r>
        <w:rPr>
          <w:rFonts w:hint="eastAsia" w:ascii="仿宋" w:hAnsi="仿宋" w:eastAsia="仿宋" w:cs="仿宋"/>
          <w:b/>
          <w:sz w:val="32"/>
          <w:szCs w:val="32"/>
        </w:rPr>
        <w:t>、服务范围及内容：</w:t>
      </w:r>
    </w:p>
    <w:p w14:paraId="6AF8FD0A">
      <w:pPr>
        <w:autoSpaceDE w:val="0"/>
        <w:autoSpaceDN w:val="0"/>
        <w:adjustRightInd w:val="0"/>
        <w:snapToGrid w:val="0"/>
        <w:rPr>
          <w:rFonts w:hint="eastAsia" w:ascii="仿宋" w:hAnsi="仿宋" w:eastAsia="仿宋" w:cs="仿宋"/>
          <w:b/>
          <w:sz w:val="32"/>
          <w:szCs w:val="32"/>
          <w:lang w:val="en-US" w:eastAsia="zh-CN"/>
        </w:rPr>
      </w:pPr>
    </w:p>
    <w:p w14:paraId="291B2025">
      <w:pPr>
        <w:autoSpaceDE w:val="0"/>
        <w:autoSpaceDN w:val="0"/>
        <w:adjustRightInd w:val="0"/>
        <w:snapToGrid w:val="0"/>
        <w:spacing w:line="360" w:lineRule="auto"/>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（一）服务范围：</w:t>
      </w:r>
    </w:p>
    <w:p w14:paraId="678E6892">
      <w:pPr>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浙江大学医学院附属第一医院健身运动中心建设工程施工测绘，主要内容包括标高测量、控制测量（平面+高程）、建筑定位放样、灰线检验、±0.000检测、绿化面积测量、竣工地形测量（规划核实测绘）等内容，按要求出具相应的经验收合格的测绘成果；</w:t>
      </w:r>
    </w:p>
    <w:p w14:paraId="405FED08">
      <w:pPr>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施工过程中如有配合甲方协调规划部门测绘复核及甲方需要的其它测绘复核、办理各竣工专项验收手续所需的其它测绘（房产测绘除外）等内容，同步包含在总价内;</w:t>
      </w:r>
    </w:p>
    <w:p w14:paraId="460E3363">
      <w:pPr>
        <w:autoSpaceDE w:val="0"/>
        <w:autoSpaceDN w:val="0"/>
        <w:adjustRightInd w:val="0"/>
        <w:snapToGri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二</w:t>
      </w:r>
      <w:r>
        <w:rPr>
          <w:rFonts w:hint="eastAsia" w:ascii="仿宋" w:hAnsi="仿宋" w:eastAsia="仿宋" w:cs="仿宋"/>
          <w:b/>
          <w:bCs/>
          <w:sz w:val="28"/>
          <w:szCs w:val="28"/>
        </w:rPr>
        <w:t>）服务质量要求：</w:t>
      </w:r>
    </w:p>
    <w:p w14:paraId="122C6B16">
      <w:pPr>
        <w:autoSpaceDE w:val="0"/>
        <w:autoSpaceDN w:val="0"/>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测绘应在充分确认和掌握各项法定资料的基础上，按照现行测绘技术标准、规范、规定，以及行政管理部门的要求实施，同时应符合浙江省、杭州市的有关现行测绘技术标准、规范、规定的要求，资料格式、内容最终满足规划等行政审批部门规范要求。</w:t>
      </w:r>
    </w:p>
    <w:p w14:paraId="51D3756D">
      <w:pPr>
        <w:autoSpaceDE w:val="0"/>
        <w:autoSpaceDN w:val="0"/>
        <w:adjustRightInd w:val="0"/>
        <w:snapToGri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）服务期</w:t>
      </w:r>
    </w:p>
    <w:p w14:paraId="5C955D70">
      <w:pPr>
        <w:autoSpaceDE w:val="0"/>
        <w:autoSpaceDN w:val="0"/>
        <w:adjustRightInd w:val="0"/>
        <w:snapToGrid w:val="0"/>
        <w:spacing w:line="360" w:lineRule="auto"/>
        <w:ind w:firstLine="560" w:firstLineChars="200"/>
        <w:rPr>
          <w:rFonts w:hint="eastAsia" w:ascii="仿宋" w:hAnsi="仿宋" w:eastAsia="仿宋" w:cs="仿宋"/>
          <w:sz w:val="28"/>
          <w:szCs w:val="28"/>
          <w:lang w:val="zh-CN"/>
        </w:rPr>
      </w:pPr>
      <w:r>
        <w:rPr>
          <w:rFonts w:hint="eastAsia" w:ascii="仿宋" w:hAnsi="仿宋" w:eastAsia="仿宋" w:cs="仿宋"/>
          <w:sz w:val="28"/>
          <w:szCs w:val="28"/>
        </w:rPr>
        <w:t>服务</w:t>
      </w:r>
      <w:r>
        <w:rPr>
          <w:rFonts w:hint="eastAsia" w:ascii="仿宋" w:hAnsi="仿宋" w:eastAsia="仿宋" w:cs="仿宋"/>
          <w:sz w:val="28"/>
          <w:szCs w:val="28"/>
          <w:lang w:val="zh-CN"/>
        </w:rPr>
        <w:t>期为合同签订后至</w:t>
      </w:r>
      <w:r>
        <w:rPr>
          <w:rFonts w:hint="eastAsia" w:ascii="仿宋" w:hAnsi="仿宋" w:eastAsia="仿宋" w:cs="仿宋"/>
          <w:sz w:val="28"/>
          <w:szCs w:val="28"/>
          <w:lang w:val="en-US" w:eastAsia="zh-CN"/>
        </w:rPr>
        <w:t>施工测绘服务全部工作</w:t>
      </w:r>
      <w:r>
        <w:rPr>
          <w:rFonts w:hint="eastAsia" w:ascii="仿宋" w:hAnsi="仿宋" w:eastAsia="仿宋" w:cs="仿宋"/>
          <w:sz w:val="28"/>
          <w:szCs w:val="28"/>
        </w:rPr>
        <w:t>完成之日</w:t>
      </w:r>
      <w:r>
        <w:rPr>
          <w:rFonts w:hint="eastAsia" w:ascii="仿宋" w:hAnsi="仿宋" w:eastAsia="仿宋" w:cs="仿宋"/>
          <w:sz w:val="28"/>
          <w:szCs w:val="28"/>
          <w:lang w:val="zh-CN"/>
        </w:rPr>
        <w:t>止</w:t>
      </w:r>
      <w:r>
        <w:rPr>
          <w:rFonts w:hint="eastAsia" w:ascii="仿宋" w:hAnsi="仿宋" w:eastAsia="仿宋" w:cs="仿宋"/>
          <w:sz w:val="28"/>
          <w:szCs w:val="28"/>
        </w:rPr>
        <w:t>。</w:t>
      </w:r>
    </w:p>
    <w:p w14:paraId="2664EAFD">
      <w:pPr>
        <w:autoSpaceDE w:val="0"/>
        <w:autoSpaceDN w:val="0"/>
        <w:adjustRightInd w:val="0"/>
        <w:snapToGri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）报价要求</w:t>
      </w:r>
    </w:p>
    <w:p w14:paraId="5953733C">
      <w:pPr>
        <w:widowControl/>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1、供应商应根据本询价函和所提供的资料及</w:t>
      </w:r>
      <w:r>
        <w:rPr>
          <w:rFonts w:hint="eastAsia" w:ascii="仿宋" w:hAnsi="仿宋" w:eastAsia="仿宋" w:cs="仿宋"/>
          <w:sz w:val="28"/>
          <w:szCs w:val="28"/>
          <w:lang w:val="en-US" w:eastAsia="zh-CN"/>
        </w:rPr>
        <w:t>施工测绘</w:t>
      </w:r>
      <w:r>
        <w:rPr>
          <w:rFonts w:hint="eastAsia" w:ascii="仿宋" w:hAnsi="仿宋" w:eastAsia="仿宋" w:cs="仿宋"/>
          <w:color w:val="000000"/>
          <w:kern w:val="0"/>
          <w:sz w:val="28"/>
          <w:szCs w:val="28"/>
          <w:lang w:bidi="ar"/>
        </w:rPr>
        <w:t>范围、内容，结合自身</w:t>
      </w:r>
      <w:r>
        <w:rPr>
          <w:rFonts w:hint="eastAsia" w:ascii="仿宋" w:hAnsi="仿宋" w:eastAsia="仿宋" w:cs="仿宋"/>
          <w:sz w:val="28"/>
          <w:szCs w:val="28"/>
          <w:lang w:val="en-US" w:eastAsia="zh-CN"/>
        </w:rPr>
        <w:t>施工前期测绘</w:t>
      </w:r>
      <w:r>
        <w:rPr>
          <w:rFonts w:hint="eastAsia" w:ascii="仿宋" w:hAnsi="仿宋" w:eastAsia="仿宋" w:cs="仿宋"/>
          <w:color w:val="000000"/>
          <w:kern w:val="0"/>
          <w:sz w:val="28"/>
          <w:szCs w:val="28"/>
          <w:lang w:bidi="ar"/>
        </w:rPr>
        <w:t>的投入进行竞争报价。</w:t>
      </w:r>
    </w:p>
    <w:p w14:paraId="0119259C">
      <w:pPr>
        <w:widowControl/>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2、供应商应考虑企业自身实力、经验及项目实施过程中的各种因素，根据询价要求，详细说明所能提供的各项具体服务内容，自主确定报价，本项目实施总价包干，上述总价不受服务期的延长、项目规模</w:t>
      </w:r>
      <w:r>
        <w:rPr>
          <w:rFonts w:hint="eastAsia" w:ascii="仿宋" w:hAnsi="仿宋" w:eastAsia="仿宋" w:cs="仿宋"/>
          <w:color w:val="000000"/>
          <w:kern w:val="0"/>
          <w:sz w:val="28"/>
          <w:szCs w:val="28"/>
          <w:lang w:val="en-US" w:eastAsia="zh-CN" w:bidi="ar"/>
        </w:rPr>
        <w:t>面积</w:t>
      </w:r>
      <w:r>
        <w:rPr>
          <w:rFonts w:hint="eastAsia" w:ascii="仿宋" w:hAnsi="仿宋" w:eastAsia="仿宋" w:cs="仿宋"/>
          <w:color w:val="000000"/>
          <w:kern w:val="0"/>
          <w:sz w:val="28"/>
          <w:szCs w:val="28"/>
          <w:lang w:bidi="ar"/>
        </w:rPr>
        <w:t>及投资金额变化而调整。</w:t>
      </w:r>
    </w:p>
    <w:p w14:paraId="51FC53D9">
      <w:pPr>
        <w:widowControl/>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sz w:val="28"/>
          <w:szCs w:val="28"/>
          <w:lang w:val="en-US" w:eastAsia="zh-CN"/>
        </w:rPr>
        <w:t>施工测绘</w:t>
      </w:r>
      <w:r>
        <w:rPr>
          <w:rFonts w:hint="eastAsia" w:ascii="仿宋" w:hAnsi="仿宋" w:eastAsia="仿宋" w:cs="仿宋"/>
          <w:color w:val="000000"/>
          <w:kern w:val="0"/>
          <w:sz w:val="28"/>
          <w:szCs w:val="28"/>
          <w:lang w:bidi="ar"/>
        </w:rPr>
        <w:t>报价应包括为完成本项目服务可能发生的全部费用及</w:t>
      </w:r>
      <w:r>
        <w:rPr>
          <w:rFonts w:hint="eastAsia" w:ascii="仿宋" w:hAnsi="仿宋" w:eastAsia="仿宋" w:cs="仿宋"/>
          <w:sz w:val="28"/>
          <w:szCs w:val="28"/>
          <w:lang w:val="en-US" w:eastAsia="zh-CN"/>
        </w:rPr>
        <w:t>施工测绘</w:t>
      </w:r>
      <w:r>
        <w:rPr>
          <w:rFonts w:hint="eastAsia" w:ascii="仿宋" w:hAnsi="仿宋" w:eastAsia="仿宋" w:cs="仿宋"/>
          <w:color w:val="000000"/>
          <w:kern w:val="0"/>
          <w:sz w:val="28"/>
          <w:szCs w:val="28"/>
          <w:lang w:bidi="ar"/>
        </w:rPr>
        <w:t>供应商的利润和应交纳的税金等，包括且不限于人工费、成果印刷费、报告编制费、资料收集费、前期调研费、专家审查费（咨询费）、外出考察费、会议费、差旅费、管理费、通讯费、设备（仪器）费、利润、进驻现场人员工伤保险费和意外伤害保险费、税金、风险费以及政策和行业规定的各项税费，凡未列入的均将被认为已包含在总报价中。</w:t>
      </w:r>
      <w:r>
        <w:rPr>
          <w:rFonts w:hint="eastAsia" w:ascii="仿宋" w:hAnsi="仿宋" w:eastAsia="仿宋" w:cs="仿宋"/>
          <w:sz w:val="28"/>
          <w:szCs w:val="28"/>
          <w:lang w:val="en-US" w:eastAsia="zh-CN"/>
        </w:rPr>
        <w:t>施工测绘</w:t>
      </w:r>
      <w:r>
        <w:rPr>
          <w:rFonts w:hint="eastAsia" w:ascii="仿宋" w:hAnsi="仿宋" w:eastAsia="仿宋" w:cs="仿宋"/>
          <w:color w:val="000000"/>
          <w:kern w:val="0"/>
          <w:sz w:val="28"/>
          <w:szCs w:val="28"/>
          <w:lang w:bidi="ar"/>
        </w:rPr>
        <w:t>供应商对询价内容的费用、质量、服务等实行全面承包。</w:t>
      </w:r>
    </w:p>
    <w:p w14:paraId="3BA107DA">
      <w:pPr>
        <w:autoSpaceDE w:val="0"/>
        <w:autoSpaceDN w:val="0"/>
        <w:adjustRightInd w:val="0"/>
        <w:snapToGrid w:val="0"/>
        <w:spacing w:line="360" w:lineRule="auto"/>
        <w:ind w:firstLine="562" w:firstLineChars="200"/>
        <w:rPr>
          <w:rFonts w:hint="eastAsia" w:ascii="仿宋" w:hAnsi="仿宋" w:eastAsia="仿宋" w:cs="仿宋"/>
          <w:sz w:val="28"/>
          <w:szCs w:val="28"/>
        </w:rPr>
      </w:pPr>
      <w:r>
        <w:rPr>
          <w:rFonts w:hint="eastAsia" w:ascii="仿宋" w:hAnsi="仿宋" w:eastAsia="仿宋" w:cs="仿宋"/>
          <w:b/>
          <w:bCs/>
          <w:sz w:val="28"/>
          <w:szCs w:val="28"/>
        </w:rPr>
        <w:t>（七）款项支付：</w:t>
      </w:r>
      <w:r>
        <w:rPr>
          <w:rFonts w:hint="eastAsia" w:ascii="仿宋" w:hAnsi="仿宋" w:eastAsia="仿宋" w:cs="仿宋"/>
          <w:sz w:val="28"/>
          <w:szCs w:val="28"/>
        </w:rPr>
        <w:t>（具体以合同签订时约定为准）</w:t>
      </w:r>
    </w:p>
    <w:p w14:paraId="43A0FF25">
      <w:pPr>
        <w:widowControl/>
        <w:ind w:firstLine="560" w:firstLineChars="20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1、测绘完成并提交经验收合格的测绘成果后30日内支付至合同总价的100%</w:t>
      </w:r>
      <w:r>
        <w:rPr>
          <w:rFonts w:hint="eastAsia" w:ascii="仿宋" w:hAnsi="仿宋" w:eastAsia="仿宋" w:cs="仿宋"/>
          <w:color w:val="000000"/>
          <w:kern w:val="0"/>
          <w:sz w:val="28"/>
          <w:szCs w:val="28"/>
          <w:lang w:bidi="ar"/>
        </w:rPr>
        <w:t>。</w:t>
      </w:r>
    </w:p>
    <w:p w14:paraId="1B50FFAD">
      <w:pPr>
        <w:autoSpaceDE w:val="0"/>
        <w:autoSpaceDN w:val="0"/>
        <w:adjustRightInd w:val="0"/>
        <w:snapToGrid w:val="0"/>
        <w:spacing w:line="360" w:lineRule="auto"/>
        <w:ind w:firstLine="420" w:firstLineChars="200"/>
        <w:rPr>
          <w:rFonts w:hint="eastAsia" w:ascii="仿宋" w:hAnsi="仿宋" w:eastAsia="仿宋" w:cs="仿宋"/>
        </w:rPr>
      </w:pPr>
    </w:p>
    <w:p w14:paraId="1E223398">
      <w:pPr>
        <w:autoSpaceDE w:val="0"/>
        <w:autoSpaceDN w:val="0"/>
        <w:adjustRightInd w:val="0"/>
        <w:snapToGrid w:val="0"/>
        <w:spacing w:line="360" w:lineRule="auto"/>
        <w:rPr>
          <w:rFonts w:hint="eastAsia" w:ascii="仿宋" w:hAnsi="仿宋" w:eastAsia="仿宋" w:cs="仿宋"/>
          <w:b/>
          <w:sz w:val="32"/>
          <w:szCs w:val="32"/>
        </w:rPr>
      </w:pPr>
      <w:r>
        <w:rPr>
          <w:rFonts w:hint="eastAsia" w:ascii="仿宋" w:hAnsi="仿宋" w:eastAsia="仿宋" w:cs="仿宋"/>
          <w:b/>
          <w:sz w:val="32"/>
          <w:szCs w:val="32"/>
          <w:lang w:val="en-US" w:eastAsia="zh-CN"/>
        </w:rPr>
        <w:t>四</w:t>
      </w:r>
      <w:r>
        <w:rPr>
          <w:rFonts w:hint="eastAsia" w:ascii="仿宋" w:hAnsi="仿宋" w:eastAsia="仿宋" w:cs="仿宋"/>
          <w:b/>
          <w:sz w:val="32"/>
          <w:szCs w:val="32"/>
        </w:rPr>
        <w:t>、询价事宜</w:t>
      </w:r>
    </w:p>
    <w:p w14:paraId="43CF6476">
      <w:pPr>
        <w:spacing w:line="360" w:lineRule="auto"/>
        <w:ind w:firstLine="640" w:firstLineChars="200"/>
        <w:rPr>
          <w:rFonts w:hint="eastAsia" w:ascii="仿宋" w:hAnsi="仿宋" w:eastAsia="仿宋" w:cs="仿宋"/>
          <w:sz w:val="32"/>
          <w:szCs w:val="32"/>
          <w:highlight w:val="yellow"/>
        </w:rPr>
      </w:pPr>
      <w:r>
        <w:rPr>
          <w:rFonts w:hint="eastAsia" w:ascii="仿宋" w:hAnsi="仿宋" w:eastAsia="仿宋" w:cs="仿宋"/>
          <w:sz w:val="32"/>
          <w:szCs w:val="32"/>
        </w:rPr>
        <w:t>1、询价时间：</w:t>
      </w:r>
      <w:r>
        <w:rPr>
          <w:rFonts w:hint="eastAsia" w:ascii="仿宋" w:hAnsi="仿宋" w:eastAsia="仿宋" w:cs="仿宋"/>
          <w:sz w:val="32"/>
          <w:szCs w:val="32"/>
          <w:highlight w:val="none"/>
        </w:rPr>
        <w:t>2024年</w:t>
      </w:r>
      <w:r>
        <w:rPr>
          <w:rFonts w:hint="eastAsia" w:ascii="仿宋" w:hAnsi="仿宋" w:eastAsia="仿宋" w:cs="仿宋"/>
          <w:sz w:val="32"/>
          <w:szCs w:val="32"/>
          <w:highlight w:val="none"/>
          <w:lang w:val="en-US" w:eastAsia="zh-CN"/>
        </w:rPr>
        <w:t>11</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22</w:t>
      </w:r>
      <w:r>
        <w:rPr>
          <w:rFonts w:hint="eastAsia" w:ascii="仿宋" w:hAnsi="仿宋" w:eastAsia="仿宋" w:cs="仿宋"/>
          <w:sz w:val="32"/>
          <w:szCs w:val="32"/>
          <w:highlight w:val="none"/>
        </w:rPr>
        <w:t>日</w:t>
      </w:r>
      <w:r>
        <w:rPr>
          <w:rFonts w:hint="eastAsia" w:ascii="仿宋" w:hAnsi="仿宋" w:eastAsia="仿宋" w:cs="仿宋"/>
          <w:sz w:val="32"/>
          <w:szCs w:val="32"/>
          <w:highlight w:val="none"/>
          <w:lang w:val="en-US" w:eastAsia="zh-CN"/>
        </w:rPr>
        <w:t>下午13</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0（请于</w:t>
      </w:r>
      <w:r>
        <w:rPr>
          <w:rFonts w:hint="eastAsia" w:ascii="仿宋" w:hAnsi="仿宋" w:eastAsia="仿宋" w:cs="仿宋"/>
          <w:sz w:val="32"/>
          <w:szCs w:val="32"/>
          <w:highlight w:val="none"/>
          <w:lang w:val="en-US" w:eastAsia="zh-CN"/>
        </w:rPr>
        <w:t>13</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15</w:t>
      </w:r>
      <w:r>
        <w:rPr>
          <w:rFonts w:hint="eastAsia" w:ascii="仿宋" w:hAnsi="仿宋" w:eastAsia="仿宋" w:cs="仿宋"/>
          <w:sz w:val="32"/>
          <w:szCs w:val="32"/>
          <w:highlight w:val="none"/>
        </w:rPr>
        <w:t>提前到场签到）</w:t>
      </w:r>
    </w:p>
    <w:p w14:paraId="16E80D21">
      <w:pPr>
        <w:spacing w:line="360" w:lineRule="auto"/>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2、询价地址：</w:t>
      </w:r>
      <w:r>
        <w:rPr>
          <w:rFonts w:hint="eastAsia" w:ascii="仿宋" w:hAnsi="仿宋" w:eastAsia="仿宋" w:cs="仿宋"/>
          <w:sz w:val="32"/>
          <w:szCs w:val="32"/>
          <w:highlight w:val="none"/>
        </w:rPr>
        <w:t>杭州市庆春路79号浙大一院庆春院区</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号楼</w:t>
      </w:r>
      <w:r>
        <w:rPr>
          <w:rFonts w:hint="eastAsia" w:ascii="仿宋" w:hAnsi="仿宋" w:eastAsia="仿宋" w:cs="仿宋"/>
          <w:sz w:val="32"/>
          <w:szCs w:val="32"/>
          <w:highlight w:val="none"/>
          <w:lang w:val="en-US" w:eastAsia="zh-CN"/>
        </w:rPr>
        <w:t>负一层会议室</w:t>
      </w:r>
    </w:p>
    <w:p w14:paraId="10F77F71">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3、询价文件一式两份</w:t>
      </w:r>
    </w:p>
    <w:p w14:paraId="57F5C1A2">
      <w:pPr>
        <w:spacing w:line="360" w:lineRule="auto"/>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4、联系电话：</w:t>
      </w:r>
      <w:r>
        <w:rPr>
          <w:rFonts w:hint="eastAsia" w:ascii="仿宋" w:hAnsi="仿宋" w:eastAsia="仿宋" w:cs="仿宋"/>
          <w:sz w:val="32"/>
          <w:szCs w:val="32"/>
          <w:lang w:val="en-US" w:eastAsia="zh-CN"/>
        </w:rPr>
        <w:t>15306557184 黄老师</w:t>
      </w:r>
    </w:p>
    <w:p w14:paraId="5B2731C5">
      <w:pPr>
        <w:autoSpaceDE w:val="0"/>
        <w:autoSpaceDN w:val="0"/>
        <w:adjustRightInd w:val="0"/>
        <w:snapToGrid w:val="0"/>
        <w:spacing w:line="360" w:lineRule="auto"/>
        <w:rPr>
          <w:rFonts w:hint="eastAsia" w:ascii="仿宋" w:hAnsi="仿宋" w:eastAsia="仿宋" w:cs="仿宋"/>
          <w:b/>
          <w:sz w:val="32"/>
          <w:szCs w:val="32"/>
        </w:rPr>
      </w:pPr>
      <w:r>
        <w:rPr>
          <w:rFonts w:hint="eastAsia" w:ascii="仿宋" w:hAnsi="仿宋" w:eastAsia="仿宋" w:cs="仿宋"/>
          <w:b/>
          <w:sz w:val="32"/>
          <w:szCs w:val="32"/>
          <w:lang w:val="en-US" w:eastAsia="zh-CN"/>
        </w:rPr>
        <w:t>五</w:t>
      </w:r>
      <w:r>
        <w:rPr>
          <w:rFonts w:hint="eastAsia" w:ascii="仿宋" w:hAnsi="仿宋" w:eastAsia="仿宋" w:cs="仿宋"/>
          <w:b/>
          <w:sz w:val="32"/>
          <w:szCs w:val="32"/>
        </w:rPr>
        <w:t>、响应文件组成</w:t>
      </w:r>
    </w:p>
    <w:p w14:paraId="5F7C477A">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响应文件应包括（按顺序）下列文件，并逐页盖红章，不得有散页，</w:t>
      </w:r>
      <w:r>
        <w:rPr>
          <w:rFonts w:hint="eastAsia" w:ascii="仿宋" w:hAnsi="仿宋" w:eastAsia="仿宋" w:cs="仿宋"/>
          <w:b/>
          <w:bCs/>
          <w:sz w:val="32"/>
          <w:szCs w:val="32"/>
        </w:rPr>
        <w:t>所有材料必须密封装袋：</w:t>
      </w:r>
    </w:p>
    <w:p w14:paraId="3067F264">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询价函</w:t>
      </w:r>
    </w:p>
    <w:p w14:paraId="616B2CE6">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询价响应函（详见附件1）</w:t>
      </w:r>
    </w:p>
    <w:p w14:paraId="68B775AA">
      <w:pPr>
        <w:autoSpaceDE w:val="0"/>
        <w:autoSpaceDN w:val="0"/>
        <w:adjustRightInd w:val="0"/>
        <w:snapToGrid w:val="0"/>
        <w:spacing w:line="360" w:lineRule="auto"/>
        <w:ind w:right="-313" w:rightChars="-149" w:firstLine="640" w:firstLineChars="200"/>
        <w:rPr>
          <w:rFonts w:hint="eastAsia" w:ascii="仿宋" w:hAnsi="仿宋" w:eastAsia="仿宋" w:cs="仿宋"/>
          <w:sz w:val="32"/>
          <w:szCs w:val="32"/>
        </w:rPr>
      </w:pPr>
      <w:r>
        <w:rPr>
          <w:rFonts w:hint="eastAsia" w:ascii="仿宋" w:hAnsi="仿宋" w:eastAsia="仿宋" w:cs="仿宋"/>
          <w:sz w:val="32"/>
          <w:szCs w:val="32"/>
        </w:rPr>
        <w:t>报价文件（详见附件2、3，</w:t>
      </w:r>
      <w:r>
        <w:rPr>
          <w:rFonts w:hint="eastAsia" w:ascii="仿宋" w:hAnsi="仿宋" w:eastAsia="仿宋" w:cs="仿宋"/>
          <w:b/>
          <w:bCs/>
          <w:sz w:val="32"/>
          <w:szCs w:val="32"/>
        </w:rPr>
        <w:t>二次报价函空白单独打印盖章，现场填写</w:t>
      </w:r>
      <w:r>
        <w:rPr>
          <w:rFonts w:hint="eastAsia" w:ascii="仿宋" w:hAnsi="仿宋" w:eastAsia="仿宋" w:cs="仿宋"/>
          <w:sz w:val="32"/>
          <w:szCs w:val="32"/>
        </w:rPr>
        <w:t>）</w:t>
      </w:r>
    </w:p>
    <w:p w14:paraId="77FAD8E0">
      <w:pPr>
        <w:autoSpaceDE w:val="0"/>
        <w:autoSpaceDN w:val="0"/>
        <w:adjustRightInd w:val="0"/>
        <w:snapToGrid w:val="0"/>
        <w:spacing w:line="360" w:lineRule="auto"/>
        <w:ind w:right="-313" w:rightChars="-149" w:firstLine="640" w:firstLineChars="200"/>
        <w:rPr>
          <w:rFonts w:hint="eastAsia" w:ascii="仿宋" w:hAnsi="仿宋" w:eastAsia="仿宋" w:cs="仿宋"/>
          <w:sz w:val="32"/>
          <w:szCs w:val="32"/>
        </w:rPr>
      </w:pPr>
      <w:r>
        <w:rPr>
          <w:rFonts w:hint="eastAsia" w:ascii="仿宋" w:hAnsi="仿宋" w:eastAsia="仿宋" w:cs="仿宋"/>
          <w:sz w:val="32"/>
          <w:szCs w:val="32"/>
        </w:rPr>
        <w:t>法定代表人授权委托书</w:t>
      </w:r>
    </w:p>
    <w:p w14:paraId="0895DDA7">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相关资质文件复印件</w:t>
      </w:r>
    </w:p>
    <w:p w14:paraId="608850DE">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工商营业执照复印件</w:t>
      </w:r>
    </w:p>
    <w:p w14:paraId="0EEC1B33">
      <w:pPr>
        <w:spacing w:line="360" w:lineRule="auto"/>
        <w:rPr>
          <w:rFonts w:hint="eastAsia" w:ascii="仿宋" w:hAnsi="仿宋" w:eastAsia="仿宋" w:cs="仿宋"/>
          <w:sz w:val="32"/>
          <w:szCs w:val="32"/>
        </w:r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14:paraId="186F4D87">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附件1：</w:t>
      </w:r>
    </w:p>
    <w:p w14:paraId="224C9F3D">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询价</w:t>
      </w:r>
      <w:r>
        <w:rPr>
          <w:rFonts w:hint="eastAsia" w:ascii="仿宋" w:hAnsi="仿宋" w:eastAsia="仿宋" w:cs="仿宋"/>
          <w:b/>
          <w:sz w:val="32"/>
          <w:szCs w:val="32"/>
          <w:lang w:val="en-US" w:eastAsia="zh-CN"/>
        </w:rPr>
        <w:t>响应</w:t>
      </w:r>
      <w:r>
        <w:rPr>
          <w:rFonts w:hint="eastAsia" w:ascii="仿宋" w:hAnsi="仿宋" w:eastAsia="仿宋" w:cs="仿宋"/>
          <w:b/>
          <w:sz w:val="32"/>
          <w:szCs w:val="32"/>
        </w:rPr>
        <w:t>函</w:t>
      </w:r>
    </w:p>
    <w:p w14:paraId="62004F14">
      <w:pPr>
        <w:spacing w:line="360" w:lineRule="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b/>
          <w:sz w:val="32"/>
          <w:szCs w:val="32"/>
          <w:u w:val="single"/>
        </w:rPr>
        <w:t>浙江大学医学院附属第一医院</w:t>
      </w:r>
      <w:r>
        <w:rPr>
          <w:rFonts w:hint="eastAsia" w:ascii="仿宋" w:hAnsi="仿宋" w:eastAsia="仿宋" w:cs="仿宋"/>
          <w:b/>
          <w:sz w:val="32"/>
          <w:szCs w:val="32"/>
        </w:rPr>
        <w:t>:</w:t>
      </w:r>
    </w:p>
    <w:p w14:paraId="36A8020A">
      <w:pPr>
        <w:spacing w:line="360" w:lineRule="auto"/>
        <w:ind w:firstLine="480"/>
        <w:rPr>
          <w:rFonts w:hint="eastAsia" w:ascii="仿宋" w:hAnsi="仿宋" w:eastAsia="仿宋" w:cs="仿宋"/>
          <w:sz w:val="32"/>
          <w:szCs w:val="32"/>
        </w:rPr>
      </w:pPr>
      <w:r>
        <w:rPr>
          <w:rFonts w:hint="eastAsia" w:ascii="仿宋" w:hAnsi="仿宋" w:eastAsia="仿宋" w:cs="仿宋"/>
          <w:sz w:val="32"/>
          <w:szCs w:val="32"/>
        </w:rPr>
        <w:t>我方已仔细研究了</w:t>
      </w:r>
      <w:r>
        <w:rPr>
          <w:rFonts w:hint="eastAsia" w:ascii="仿宋" w:hAnsi="仿宋" w:eastAsia="仿宋" w:cs="仿宋"/>
          <w:b/>
          <w:sz w:val="32"/>
          <w:szCs w:val="32"/>
          <w:u w:val="single"/>
        </w:rPr>
        <w:t xml:space="preserve">                            </w:t>
      </w:r>
      <w:r>
        <w:rPr>
          <w:rFonts w:hint="eastAsia" w:ascii="仿宋" w:hAnsi="仿宋" w:eastAsia="仿宋" w:cs="仿宋"/>
          <w:sz w:val="32"/>
          <w:szCs w:val="32"/>
        </w:rPr>
        <w:t>询价文件和询价补充文件（若有），已充分理解并掌握了本询价项目的全部有关情况。同意接受询价文件的全部内容和条件，愿意以本询价文件向你方发包的</w:t>
      </w:r>
      <w:r>
        <w:rPr>
          <w:rFonts w:hint="eastAsia" w:ascii="仿宋" w:hAnsi="仿宋" w:eastAsia="仿宋" w:cs="仿宋"/>
          <w:b/>
          <w:sz w:val="32"/>
          <w:szCs w:val="32"/>
          <w:u w:val="single"/>
        </w:rPr>
        <w:t xml:space="preserve">                     </w:t>
      </w:r>
      <w:r>
        <w:rPr>
          <w:rFonts w:hint="eastAsia" w:ascii="仿宋" w:hAnsi="仿宋" w:eastAsia="仿宋" w:cs="仿宋"/>
          <w:sz w:val="32"/>
          <w:szCs w:val="32"/>
        </w:rPr>
        <w:t>全部内容进行响应。总报价合计为人民币（大写）</w:t>
      </w:r>
      <w:r>
        <w:rPr>
          <w:rFonts w:hint="eastAsia" w:ascii="仿宋" w:hAnsi="仿宋" w:eastAsia="仿宋" w:cs="仿宋"/>
          <w:sz w:val="32"/>
          <w:szCs w:val="32"/>
          <w:u w:val="single"/>
        </w:rPr>
        <w:t xml:space="preserve">          </w:t>
      </w:r>
      <w:r>
        <w:rPr>
          <w:rFonts w:hint="eastAsia" w:ascii="仿宋" w:hAnsi="仿宋" w:eastAsia="仿宋" w:cs="仿宋"/>
          <w:sz w:val="32"/>
          <w:szCs w:val="32"/>
        </w:rPr>
        <w:t>元（RMB______ ______），服务期</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555E3446">
      <w:pPr>
        <w:pStyle w:val="3"/>
        <w:spacing w:line="360" w:lineRule="auto"/>
        <w:ind w:left="0" w:leftChars="0" w:firstLine="640" w:firstLineChars="200"/>
        <w:jc w:val="left"/>
        <w:rPr>
          <w:rFonts w:hint="eastAsia" w:ascii="仿宋" w:hAnsi="仿宋" w:eastAsia="仿宋" w:cs="仿宋"/>
          <w:sz w:val="32"/>
          <w:szCs w:val="32"/>
        </w:rPr>
      </w:pPr>
      <w:r>
        <w:rPr>
          <w:rFonts w:hint="eastAsia" w:ascii="仿宋" w:hAnsi="仿宋" w:eastAsia="仿宋" w:cs="仿宋"/>
          <w:sz w:val="32"/>
          <w:szCs w:val="32"/>
        </w:rPr>
        <w:t>我方将严格按照有关</w:t>
      </w:r>
      <w:r>
        <w:rPr>
          <w:rFonts w:hint="eastAsia" w:ascii="仿宋" w:hAnsi="仿宋" w:eastAsia="仿宋" w:cs="仿宋"/>
          <w:sz w:val="32"/>
          <w:szCs w:val="32"/>
          <w:lang w:val="en-US"/>
        </w:rPr>
        <w:t>法律</w:t>
      </w:r>
      <w:r>
        <w:rPr>
          <w:rFonts w:hint="eastAsia" w:ascii="仿宋" w:hAnsi="仿宋" w:eastAsia="仿宋" w:cs="仿宋"/>
          <w:sz w:val="32"/>
          <w:szCs w:val="32"/>
        </w:rPr>
        <w:t>法规及</w:t>
      </w:r>
      <w:r>
        <w:rPr>
          <w:rFonts w:hint="eastAsia" w:ascii="仿宋" w:hAnsi="仿宋" w:eastAsia="仿宋" w:cs="仿宋"/>
          <w:sz w:val="32"/>
          <w:szCs w:val="32"/>
          <w:lang w:val="en-US"/>
        </w:rPr>
        <w:t>询价</w:t>
      </w:r>
      <w:r>
        <w:rPr>
          <w:rFonts w:hint="eastAsia" w:ascii="仿宋" w:hAnsi="仿宋" w:eastAsia="仿宋" w:cs="仿宋"/>
          <w:sz w:val="32"/>
          <w:szCs w:val="32"/>
        </w:rPr>
        <w:t>文件的规定参加询价，并理解贵方不一定接受最低标价的</w:t>
      </w:r>
      <w:r>
        <w:rPr>
          <w:rFonts w:hint="eastAsia" w:ascii="仿宋" w:hAnsi="仿宋" w:eastAsia="仿宋" w:cs="仿宋"/>
          <w:sz w:val="32"/>
          <w:szCs w:val="32"/>
          <w:lang w:val="en-US"/>
        </w:rPr>
        <w:t>响应</w:t>
      </w:r>
      <w:r>
        <w:rPr>
          <w:rFonts w:hint="eastAsia" w:ascii="仿宋" w:hAnsi="仿宋" w:eastAsia="仿宋" w:cs="仿宋"/>
          <w:sz w:val="32"/>
          <w:szCs w:val="32"/>
        </w:rPr>
        <w:t>，对</w:t>
      </w:r>
      <w:r>
        <w:rPr>
          <w:rFonts w:hint="eastAsia" w:ascii="仿宋" w:hAnsi="仿宋" w:eastAsia="仿宋" w:cs="仿宋"/>
          <w:sz w:val="32"/>
          <w:szCs w:val="32"/>
          <w:lang w:val="en-US"/>
        </w:rPr>
        <w:t>定标</w:t>
      </w:r>
      <w:r>
        <w:rPr>
          <w:rFonts w:hint="eastAsia" w:ascii="仿宋" w:hAnsi="仿宋" w:eastAsia="仿宋" w:cs="仿宋"/>
          <w:sz w:val="32"/>
          <w:szCs w:val="32"/>
        </w:rPr>
        <w:t>结果也没有解释义务。</w:t>
      </w:r>
    </w:p>
    <w:p w14:paraId="6928FC3F">
      <w:pPr>
        <w:spacing w:line="360" w:lineRule="auto"/>
        <w:ind w:firstLine="640" w:firstLineChars="200"/>
        <w:rPr>
          <w:rFonts w:hint="eastAsia" w:ascii="仿宋" w:hAnsi="仿宋" w:eastAsia="仿宋" w:cs="仿宋"/>
          <w:sz w:val="32"/>
          <w:szCs w:val="32"/>
        </w:rPr>
      </w:pPr>
    </w:p>
    <w:p w14:paraId="797D7906">
      <w:pPr>
        <w:spacing w:line="360" w:lineRule="auto"/>
        <w:rPr>
          <w:rFonts w:hint="eastAsia" w:ascii="仿宋" w:hAnsi="仿宋" w:eastAsia="仿宋" w:cs="仿宋"/>
          <w:sz w:val="32"/>
          <w:szCs w:val="32"/>
        </w:rPr>
      </w:pPr>
    </w:p>
    <w:p w14:paraId="5CAA7035">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单位（公章）：                 </w:t>
      </w:r>
    </w:p>
    <w:p w14:paraId="4F694973">
      <w:pPr>
        <w:spacing w:line="360" w:lineRule="auto"/>
        <w:rPr>
          <w:rFonts w:hint="eastAsia" w:ascii="仿宋" w:hAnsi="仿宋" w:eastAsia="仿宋" w:cs="仿宋"/>
          <w:sz w:val="32"/>
          <w:szCs w:val="32"/>
        </w:rPr>
      </w:pPr>
      <w:r>
        <w:rPr>
          <w:rFonts w:hint="eastAsia" w:ascii="仿宋" w:hAnsi="仿宋" w:eastAsia="仿宋" w:cs="仿宋"/>
          <w:sz w:val="32"/>
          <w:szCs w:val="32"/>
        </w:rPr>
        <w:t>法定代表或委托代理人（签字）：</w:t>
      </w:r>
    </w:p>
    <w:p w14:paraId="65961F26">
      <w:pPr>
        <w:spacing w:line="360" w:lineRule="auto"/>
        <w:rPr>
          <w:rFonts w:hint="eastAsia" w:ascii="仿宋" w:hAnsi="仿宋" w:eastAsia="仿宋" w:cs="仿宋"/>
          <w:sz w:val="32"/>
          <w:szCs w:val="32"/>
        </w:rPr>
      </w:pPr>
      <w:r>
        <w:rPr>
          <w:rFonts w:hint="eastAsia" w:ascii="仿宋" w:hAnsi="仿宋" w:eastAsia="仿宋" w:cs="仿宋"/>
          <w:sz w:val="32"/>
          <w:szCs w:val="32"/>
        </w:rPr>
        <w:t>联系地址：</w:t>
      </w:r>
    </w:p>
    <w:p w14:paraId="53DFEC62">
      <w:pPr>
        <w:spacing w:line="360" w:lineRule="auto"/>
        <w:rPr>
          <w:rFonts w:hint="eastAsia" w:ascii="仿宋" w:hAnsi="仿宋" w:eastAsia="仿宋" w:cs="仿宋"/>
          <w:sz w:val="32"/>
          <w:szCs w:val="32"/>
        </w:rPr>
      </w:pPr>
      <w:r>
        <w:rPr>
          <w:rFonts w:hint="eastAsia" w:ascii="仿宋" w:hAnsi="仿宋" w:eastAsia="仿宋" w:cs="仿宋"/>
          <w:sz w:val="32"/>
          <w:szCs w:val="32"/>
        </w:rPr>
        <w:t>电话：                       邮编：</w:t>
      </w:r>
    </w:p>
    <w:p w14:paraId="3FB35AAD">
      <w:pPr>
        <w:spacing w:line="360" w:lineRule="auto"/>
        <w:rPr>
          <w:rFonts w:hint="eastAsia" w:ascii="仿宋" w:hAnsi="仿宋" w:eastAsia="仿宋" w:cs="仿宋"/>
          <w:sz w:val="32"/>
          <w:szCs w:val="32"/>
        </w:rPr>
      </w:pPr>
      <w:r>
        <w:rPr>
          <w:rFonts w:hint="eastAsia" w:ascii="仿宋" w:hAnsi="仿宋" w:eastAsia="仿宋" w:cs="仿宋"/>
          <w:sz w:val="32"/>
          <w:szCs w:val="32"/>
        </w:rPr>
        <w:t>开户银行：                   帐号：</w:t>
      </w:r>
    </w:p>
    <w:p w14:paraId="3EAA681E">
      <w:pPr>
        <w:spacing w:line="360" w:lineRule="auto"/>
        <w:jc w:val="right"/>
        <w:rPr>
          <w:rFonts w:hint="eastAsia" w:ascii="仿宋" w:hAnsi="仿宋" w:eastAsia="仿宋" w:cs="仿宋"/>
          <w:sz w:val="32"/>
          <w:szCs w:val="32"/>
        </w:rPr>
      </w:pPr>
      <w:r>
        <w:rPr>
          <w:rFonts w:hint="eastAsia" w:ascii="仿宋" w:hAnsi="仿宋" w:eastAsia="仿宋" w:cs="仿宋"/>
          <w:sz w:val="32"/>
          <w:szCs w:val="32"/>
        </w:rPr>
        <w:t>年     月    日</w:t>
      </w:r>
    </w:p>
    <w:p w14:paraId="4D42311C">
      <w:pPr>
        <w:jc w:val="center"/>
        <w:rPr>
          <w:rFonts w:hint="eastAsia" w:ascii="仿宋" w:hAnsi="仿宋" w:eastAsia="仿宋" w:cs="仿宋"/>
          <w:sz w:val="28"/>
          <w:szCs w:val="28"/>
        </w:rPr>
      </w:pPr>
    </w:p>
    <w:p w14:paraId="4DDECFD1">
      <w:pPr>
        <w:autoSpaceDE w:val="0"/>
        <w:autoSpaceDN w:val="0"/>
        <w:adjustRightInd w:val="0"/>
        <w:snapToGrid w:val="0"/>
        <w:rPr>
          <w:rFonts w:hint="eastAsia" w:ascii="仿宋" w:hAnsi="仿宋" w:eastAsia="仿宋" w:cs="仿宋"/>
          <w:b/>
          <w:sz w:val="32"/>
          <w:szCs w:val="32"/>
        </w:rPr>
      </w:pPr>
    </w:p>
    <w:p w14:paraId="51C175DD">
      <w:pPr>
        <w:widowControl/>
        <w:jc w:val="left"/>
        <w:rPr>
          <w:rFonts w:hint="eastAsia" w:ascii="仿宋" w:hAnsi="仿宋" w:eastAsia="仿宋" w:cs="仿宋"/>
          <w:b/>
          <w:sz w:val="32"/>
          <w:szCs w:val="32"/>
        </w:rPr>
      </w:pPr>
      <w:r>
        <w:rPr>
          <w:rFonts w:hint="eastAsia" w:ascii="仿宋" w:hAnsi="仿宋" w:eastAsia="仿宋" w:cs="仿宋"/>
          <w:b/>
          <w:sz w:val="32"/>
          <w:szCs w:val="32"/>
        </w:rPr>
        <w:br w:type="page"/>
      </w:r>
    </w:p>
    <w:p w14:paraId="267F2E26">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附件2：报价明细</w:t>
      </w:r>
    </w:p>
    <w:p w14:paraId="06F4D302">
      <w:pPr>
        <w:autoSpaceDE w:val="0"/>
        <w:autoSpaceDN w:val="0"/>
        <w:adjustRightInd w:val="0"/>
        <w:snapToGrid w:val="0"/>
        <w:rPr>
          <w:rFonts w:hint="eastAsia" w:ascii="仿宋" w:hAnsi="仿宋" w:eastAsia="仿宋" w:cs="仿宋"/>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14:paraId="421E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vAlign w:val="center"/>
          </w:tcPr>
          <w:p w14:paraId="74A2260D">
            <w:pPr>
              <w:widowControl/>
              <w:jc w:val="left"/>
              <w:rPr>
                <w:rFonts w:hint="eastAsia" w:ascii="仿宋" w:hAnsi="仿宋" w:eastAsia="仿宋" w:cs="仿宋"/>
                <w:sz w:val="24"/>
              </w:rPr>
            </w:pPr>
            <w:r>
              <w:rPr>
                <w:rFonts w:hint="eastAsia" w:ascii="仿宋" w:hAnsi="仿宋" w:eastAsia="仿宋" w:cs="仿宋"/>
                <w:b/>
                <w:sz w:val="32"/>
                <w:szCs w:val="32"/>
              </w:rPr>
              <w:br w:type="page"/>
            </w:r>
            <w:r>
              <w:rPr>
                <w:rFonts w:hint="eastAsia" w:ascii="仿宋" w:hAnsi="仿宋" w:eastAsia="仿宋" w:cs="仿宋"/>
                <w:sz w:val="24"/>
              </w:rPr>
              <w:t>序号</w:t>
            </w:r>
          </w:p>
        </w:tc>
        <w:tc>
          <w:tcPr>
            <w:tcW w:w="1653" w:type="dxa"/>
            <w:tcBorders>
              <w:top w:val="single" w:color="auto" w:sz="12" w:space="0"/>
              <w:bottom w:val="single" w:color="auto" w:sz="12" w:space="0"/>
            </w:tcBorders>
            <w:vAlign w:val="center"/>
          </w:tcPr>
          <w:p w14:paraId="282A2822">
            <w:pPr>
              <w:spacing w:line="360" w:lineRule="auto"/>
              <w:jc w:val="center"/>
              <w:rPr>
                <w:rFonts w:hint="eastAsia" w:ascii="仿宋" w:hAnsi="仿宋" w:eastAsia="仿宋" w:cs="仿宋"/>
                <w:sz w:val="24"/>
              </w:rPr>
            </w:pPr>
            <w:r>
              <w:rPr>
                <w:rFonts w:hint="eastAsia" w:ascii="仿宋" w:hAnsi="仿宋" w:eastAsia="仿宋" w:cs="仿宋"/>
                <w:sz w:val="24"/>
              </w:rPr>
              <w:t>费 用 名 称</w:t>
            </w:r>
          </w:p>
        </w:tc>
        <w:tc>
          <w:tcPr>
            <w:tcW w:w="796" w:type="dxa"/>
            <w:tcBorders>
              <w:top w:val="single" w:color="auto" w:sz="12" w:space="0"/>
              <w:bottom w:val="single" w:color="auto" w:sz="12" w:space="0"/>
            </w:tcBorders>
            <w:vAlign w:val="center"/>
          </w:tcPr>
          <w:p w14:paraId="5F118A2A">
            <w:pPr>
              <w:spacing w:line="360" w:lineRule="auto"/>
              <w:jc w:val="center"/>
              <w:rPr>
                <w:rFonts w:hint="eastAsia" w:ascii="仿宋" w:hAnsi="仿宋" w:eastAsia="仿宋" w:cs="仿宋"/>
                <w:sz w:val="24"/>
              </w:rPr>
            </w:pPr>
            <w:r>
              <w:rPr>
                <w:rFonts w:hint="eastAsia" w:ascii="仿宋" w:hAnsi="仿宋" w:eastAsia="仿宋" w:cs="仿宋"/>
                <w:sz w:val="24"/>
              </w:rPr>
              <w:t>单位</w:t>
            </w:r>
          </w:p>
        </w:tc>
        <w:tc>
          <w:tcPr>
            <w:tcW w:w="1920" w:type="dxa"/>
            <w:tcBorders>
              <w:top w:val="single" w:color="auto" w:sz="12" w:space="0"/>
              <w:bottom w:val="single" w:color="auto" w:sz="12" w:space="0"/>
            </w:tcBorders>
            <w:vAlign w:val="center"/>
          </w:tcPr>
          <w:p w14:paraId="67D2811E">
            <w:pPr>
              <w:spacing w:line="360" w:lineRule="auto"/>
              <w:jc w:val="center"/>
              <w:rPr>
                <w:rFonts w:hint="eastAsia" w:ascii="仿宋" w:hAnsi="仿宋" w:eastAsia="仿宋" w:cs="仿宋"/>
                <w:sz w:val="24"/>
              </w:rPr>
            </w:pPr>
            <w:r>
              <w:rPr>
                <w:rFonts w:hint="eastAsia" w:ascii="仿宋" w:hAnsi="仿宋" w:eastAsia="仿宋" w:cs="仿宋"/>
                <w:sz w:val="24"/>
              </w:rPr>
              <w:t>计 算 依 据</w:t>
            </w:r>
          </w:p>
        </w:tc>
        <w:tc>
          <w:tcPr>
            <w:tcW w:w="1390" w:type="dxa"/>
            <w:tcBorders>
              <w:top w:val="single" w:color="auto" w:sz="12" w:space="0"/>
              <w:bottom w:val="single" w:color="auto" w:sz="12" w:space="0"/>
            </w:tcBorders>
            <w:vAlign w:val="center"/>
          </w:tcPr>
          <w:p w14:paraId="14029241">
            <w:pPr>
              <w:spacing w:line="360" w:lineRule="auto"/>
              <w:rPr>
                <w:rFonts w:hint="eastAsia" w:ascii="仿宋" w:hAnsi="仿宋" w:eastAsia="仿宋" w:cs="仿宋"/>
                <w:sz w:val="24"/>
              </w:rPr>
            </w:pPr>
            <w:r>
              <w:rPr>
                <w:rFonts w:hint="eastAsia" w:ascii="仿宋" w:hAnsi="仿宋" w:eastAsia="仿宋" w:cs="仿宋"/>
                <w:sz w:val="24"/>
              </w:rPr>
              <w:t>单  价</w:t>
            </w:r>
          </w:p>
          <w:p w14:paraId="791842E2">
            <w:pPr>
              <w:spacing w:line="360" w:lineRule="auto"/>
              <w:rPr>
                <w:rFonts w:hint="eastAsia" w:ascii="仿宋" w:hAnsi="仿宋" w:eastAsia="仿宋" w:cs="仿宋"/>
                <w:sz w:val="24"/>
              </w:rPr>
            </w:pPr>
            <w:r>
              <w:rPr>
                <w:rFonts w:hint="eastAsia" w:ascii="仿宋" w:hAnsi="仿宋" w:eastAsia="仿宋" w:cs="仿宋"/>
                <w:sz w:val="24"/>
              </w:rPr>
              <w:t>（元）</w:t>
            </w:r>
          </w:p>
        </w:tc>
        <w:tc>
          <w:tcPr>
            <w:tcW w:w="1091" w:type="dxa"/>
            <w:tcBorders>
              <w:top w:val="single" w:color="auto" w:sz="12" w:space="0"/>
              <w:bottom w:val="single" w:color="auto" w:sz="12" w:space="0"/>
            </w:tcBorders>
            <w:vAlign w:val="center"/>
          </w:tcPr>
          <w:p w14:paraId="63242169">
            <w:pPr>
              <w:spacing w:line="360" w:lineRule="auto"/>
              <w:jc w:val="center"/>
              <w:rPr>
                <w:rFonts w:hint="eastAsia" w:ascii="仿宋" w:hAnsi="仿宋" w:eastAsia="仿宋" w:cs="仿宋"/>
                <w:sz w:val="24"/>
              </w:rPr>
            </w:pPr>
            <w:r>
              <w:rPr>
                <w:rFonts w:hint="eastAsia" w:ascii="仿宋" w:hAnsi="仿宋" w:eastAsia="仿宋" w:cs="仿宋"/>
                <w:sz w:val="24"/>
              </w:rPr>
              <w:t>数 量</w:t>
            </w:r>
          </w:p>
        </w:tc>
        <w:tc>
          <w:tcPr>
            <w:tcW w:w="1392" w:type="dxa"/>
            <w:tcBorders>
              <w:top w:val="single" w:color="auto" w:sz="12" w:space="0"/>
              <w:bottom w:val="single" w:color="auto" w:sz="12" w:space="0"/>
              <w:right w:val="single" w:color="auto" w:sz="12" w:space="0"/>
            </w:tcBorders>
            <w:vAlign w:val="center"/>
          </w:tcPr>
          <w:p w14:paraId="4D5206F0">
            <w:pPr>
              <w:spacing w:line="360" w:lineRule="auto"/>
              <w:jc w:val="center"/>
              <w:rPr>
                <w:rFonts w:hint="eastAsia" w:ascii="仿宋" w:hAnsi="仿宋" w:eastAsia="仿宋" w:cs="仿宋"/>
                <w:sz w:val="24"/>
              </w:rPr>
            </w:pPr>
            <w:r>
              <w:rPr>
                <w:rFonts w:hint="eastAsia" w:ascii="仿宋" w:hAnsi="仿宋" w:eastAsia="仿宋" w:cs="仿宋"/>
                <w:sz w:val="24"/>
              </w:rPr>
              <w:t>合  价</w:t>
            </w:r>
          </w:p>
          <w:p w14:paraId="3F1FBE5A">
            <w:pPr>
              <w:spacing w:line="360" w:lineRule="auto"/>
              <w:jc w:val="center"/>
              <w:rPr>
                <w:rFonts w:hint="eastAsia" w:ascii="仿宋" w:hAnsi="仿宋" w:eastAsia="仿宋" w:cs="仿宋"/>
                <w:sz w:val="24"/>
              </w:rPr>
            </w:pPr>
            <w:r>
              <w:rPr>
                <w:rFonts w:hint="eastAsia" w:ascii="仿宋" w:hAnsi="仿宋" w:eastAsia="仿宋" w:cs="仿宋"/>
                <w:sz w:val="24"/>
              </w:rPr>
              <w:t>（元）</w:t>
            </w:r>
          </w:p>
        </w:tc>
      </w:tr>
      <w:tr w14:paraId="4378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vAlign w:val="center"/>
          </w:tcPr>
          <w:p w14:paraId="2CBD36E5">
            <w:pPr>
              <w:spacing w:line="360" w:lineRule="auto"/>
              <w:jc w:val="left"/>
              <w:rPr>
                <w:rFonts w:hint="eastAsia" w:ascii="仿宋" w:hAnsi="仿宋" w:eastAsia="仿宋" w:cs="仿宋"/>
                <w:sz w:val="24"/>
              </w:rPr>
            </w:pPr>
            <w:r>
              <w:rPr>
                <w:rFonts w:hint="eastAsia" w:ascii="仿宋" w:hAnsi="仿宋" w:eastAsia="仿宋" w:cs="仿宋"/>
                <w:sz w:val="24"/>
              </w:rPr>
              <w:t>1</w:t>
            </w:r>
          </w:p>
        </w:tc>
        <w:tc>
          <w:tcPr>
            <w:tcW w:w="1653" w:type="dxa"/>
            <w:tcBorders>
              <w:top w:val="single" w:color="auto" w:sz="12" w:space="0"/>
            </w:tcBorders>
            <w:vAlign w:val="center"/>
          </w:tcPr>
          <w:p w14:paraId="7875B9DC">
            <w:pPr>
              <w:spacing w:line="360" w:lineRule="auto"/>
              <w:jc w:val="left"/>
              <w:rPr>
                <w:rFonts w:hint="eastAsia" w:ascii="仿宋" w:hAnsi="仿宋" w:eastAsia="仿宋" w:cs="仿宋"/>
                <w:sz w:val="24"/>
              </w:rPr>
            </w:pPr>
          </w:p>
        </w:tc>
        <w:tc>
          <w:tcPr>
            <w:tcW w:w="796" w:type="dxa"/>
            <w:tcBorders>
              <w:top w:val="single" w:color="auto" w:sz="12" w:space="0"/>
            </w:tcBorders>
            <w:vAlign w:val="center"/>
          </w:tcPr>
          <w:p w14:paraId="05C091C3">
            <w:pPr>
              <w:spacing w:line="360" w:lineRule="auto"/>
              <w:jc w:val="left"/>
              <w:rPr>
                <w:rFonts w:hint="eastAsia" w:ascii="仿宋" w:hAnsi="仿宋" w:eastAsia="仿宋" w:cs="仿宋"/>
                <w:sz w:val="24"/>
              </w:rPr>
            </w:pPr>
          </w:p>
        </w:tc>
        <w:tc>
          <w:tcPr>
            <w:tcW w:w="1920" w:type="dxa"/>
            <w:tcBorders>
              <w:top w:val="single" w:color="auto" w:sz="12" w:space="0"/>
            </w:tcBorders>
            <w:vAlign w:val="center"/>
          </w:tcPr>
          <w:p w14:paraId="3C1F68D0">
            <w:pPr>
              <w:spacing w:line="360" w:lineRule="auto"/>
              <w:jc w:val="left"/>
              <w:rPr>
                <w:rFonts w:hint="eastAsia" w:ascii="仿宋" w:hAnsi="仿宋" w:eastAsia="仿宋" w:cs="仿宋"/>
                <w:sz w:val="24"/>
              </w:rPr>
            </w:pPr>
          </w:p>
        </w:tc>
        <w:tc>
          <w:tcPr>
            <w:tcW w:w="1390" w:type="dxa"/>
            <w:tcBorders>
              <w:top w:val="single" w:color="auto" w:sz="12" w:space="0"/>
            </w:tcBorders>
            <w:vAlign w:val="center"/>
          </w:tcPr>
          <w:p w14:paraId="4367BC3B">
            <w:pPr>
              <w:spacing w:line="360" w:lineRule="auto"/>
              <w:jc w:val="left"/>
              <w:rPr>
                <w:rFonts w:hint="eastAsia" w:ascii="仿宋" w:hAnsi="仿宋" w:eastAsia="仿宋" w:cs="仿宋"/>
                <w:sz w:val="24"/>
              </w:rPr>
            </w:pPr>
          </w:p>
        </w:tc>
        <w:tc>
          <w:tcPr>
            <w:tcW w:w="1091" w:type="dxa"/>
            <w:tcBorders>
              <w:top w:val="single" w:color="auto" w:sz="12" w:space="0"/>
            </w:tcBorders>
            <w:vAlign w:val="center"/>
          </w:tcPr>
          <w:p w14:paraId="6A6DB5BF">
            <w:pPr>
              <w:spacing w:line="360" w:lineRule="auto"/>
              <w:jc w:val="left"/>
              <w:rPr>
                <w:rFonts w:hint="eastAsia" w:ascii="仿宋" w:hAnsi="仿宋" w:eastAsia="仿宋" w:cs="仿宋"/>
                <w:sz w:val="24"/>
              </w:rPr>
            </w:pPr>
          </w:p>
        </w:tc>
        <w:tc>
          <w:tcPr>
            <w:tcW w:w="1392" w:type="dxa"/>
            <w:tcBorders>
              <w:top w:val="single" w:color="auto" w:sz="12" w:space="0"/>
              <w:right w:val="single" w:color="auto" w:sz="12" w:space="0"/>
            </w:tcBorders>
            <w:vAlign w:val="center"/>
          </w:tcPr>
          <w:p w14:paraId="014F10CD">
            <w:pPr>
              <w:spacing w:line="360" w:lineRule="auto"/>
              <w:jc w:val="left"/>
              <w:rPr>
                <w:rFonts w:hint="eastAsia" w:ascii="仿宋" w:hAnsi="仿宋" w:eastAsia="仿宋" w:cs="仿宋"/>
                <w:sz w:val="24"/>
              </w:rPr>
            </w:pPr>
          </w:p>
        </w:tc>
      </w:tr>
      <w:tr w14:paraId="6165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22C8FFCF">
            <w:pPr>
              <w:spacing w:line="360" w:lineRule="auto"/>
              <w:jc w:val="left"/>
              <w:rPr>
                <w:rFonts w:hint="eastAsia" w:ascii="仿宋" w:hAnsi="仿宋" w:eastAsia="仿宋" w:cs="仿宋"/>
                <w:sz w:val="24"/>
              </w:rPr>
            </w:pPr>
            <w:r>
              <w:rPr>
                <w:rFonts w:hint="eastAsia" w:ascii="仿宋" w:hAnsi="仿宋" w:eastAsia="仿宋" w:cs="仿宋"/>
                <w:sz w:val="24"/>
              </w:rPr>
              <w:t>2</w:t>
            </w:r>
          </w:p>
        </w:tc>
        <w:tc>
          <w:tcPr>
            <w:tcW w:w="1653" w:type="dxa"/>
            <w:vAlign w:val="center"/>
          </w:tcPr>
          <w:p w14:paraId="7F4DA08D">
            <w:pPr>
              <w:spacing w:line="360" w:lineRule="auto"/>
              <w:jc w:val="left"/>
              <w:rPr>
                <w:rFonts w:hint="eastAsia" w:ascii="仿宋" w:hAnsi="仿宋" w:eastAsia="仿宋" w:cs="仿宋"/>
                <w:sz w:val="24"/>
              </w:rPr>
            </w:pPr>
          </w:p>
        </w:tc>
        <w:tc>
          <w:tcPr>
            <w:tcW w:w="796" w:type="dxa"/>
            <w:vAlign w:val="center"/>
          </w:tcPr>
          <w:p w14:paraId="106FFAC3">
            <w:pPr>
              <w:spacing w:line="360" w:lineRule="auto"/>
              <w:jc w:val="left"/>
              <w:rPr>
                <w:rFonts w:hint="eastAsia" w:ascii="仿宋" w:hAnsi="仿宋" w:eastAsia="仿宋" w:cs="仿宋"/>
                <w:sz w:val="24"/>
              </w:rPr>
            </w:pPr>
          </w:p>
        </w:tc>
        <w:tc>
          <w:tcPr>
            <w:tcW w:w="1920" w:type="dxa"/>
            <w:vAlign w:val="center"/>
          </w:tcPr>
          <w:p w14:paraId="49CA23E8">
            <w:pPr>
              <w:spacing w:line="360" w:lineRule="auto"/>
              <w:jc w:val="left"/>
              <w:rPr>
                <w:rFonts w:hint="eastAsia" w:ascii="仿宋" w:hAnsi="仿宋" w:eastAsia="仿宋" w:cs="仿宋"/>
                <w:sz w:val="24"/>
              </w:rPr>
            </w:pPr>
          </w:p>
        </w:tc>
        <w:tc>
          <w:tcPr>
            <w:tcW w:w="1390" w:type="dxa"/>
            <w:vAlign w:val="center"/>
          </w:tcPr>
          <w:p w14:paraId="2E3069A5">
            <w:pPr>
              <w:spacing w:line="360" w:lineRule="auto"/>
              <w:jc w:val="left"/>
              <w:rPr>
                <w:rFonts w:hint="eastAsia" w:ascii="仿宋" w:hAnsi="仿宋" w:eastAsia="仿宋" w:cs="仿宋"/>
                <w:sz w:val="24"/>
              </w:rPr>
            </w:pPr>
          </w:p>
        </w:tc>
        <w:tc>
          <w:tcPr>
            <w:tcW w:w="1091" w:type="dxa"/>
            <w:vAlign w:val="center"/>
          </w:tcPr>
          <w:p w14:paraId="11D153F6">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14:paraId="17497215">
            <w:pPr>
              <w:spacing w:line="360" w:lineRule="auto"/>
              <w:jc w:val="left"/>
              <w:rPr>
                <w:rFonts w:hint="eastAsia" w:ascii="仿宋" w:hAnsi="仿宋" w:eastAsia="仿宋" w:cs="仿宋"/>
                <w:sz w:val="24"/>
              </w:rPr>
            </w:pPr>
          </w:p>
        </w:tc>
      </w:tr>
      <w:tr w14:paraId="2202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0DB0D844">
            <w:pPr>
              <w:spacing w:line="360" w:lineRule="auto"/>
              <w:jc w:val="left"/>
              <w:rPr>
                <w:rFonts w:hint="eastAsia" w:ascii="仿宋" w:hAnsi="仿宋" w:eastAsia="仿宋" w:cs="仿宋"/>
                <w:sz w:val="24"/>
              </w:rPr>
            </w:pPr>
            <w:r>
              <w:rPr>
                <w:rFonts w:hint="eastAsia" w:ascii="仿宋" w:hAnsi="仿宋" w:eastAsia="仿宋" w:cs="仿宋"/>
                <w:sz w:val="24"/>
              </w:rPr>
              <w:t>3</w:t>
            </w:r>
          </w:p>
        </w:tc>
        <w:tc>
          <w:tcPr>
            <w:tcW w:w="1653" w:type="dxa"/>
            <w:vAlign w:val="center"/>
          </w:tcPr>
          <w:p w14:paraId="4FADAA99">
            <w:pPr>
              <w:spacing w:line="360" w:lineRule="auto"/>
              <w:jc w:val="left"/>
              <w:rPr>
                <w:rFonts w:hint="eastAsia" w:ascii="仿宋" w:hAnsi="仿宋" w:eastAsia="仿宋" w:cs="仿宋"/>
                <w:sz w:val="24"/>
              </w:rPr>
            </w:pPr>
          </w:p>
        </w:tc>
        <w:tc>
          <w:tcPr>
            <w:tcW w:w="796" w:type="dxa"/>
            <w:vAlign w:val="center"/>
          </w:tcPr>
          <w:p w14:paraId="3DC405E4">
            <w:pPr>
              <w:spacing w:line="360" w:lineRule="auto"/>
              <w:jc w:val="left"/>
              <w:rPr>
                <w:rFonts w:hint="eastAsia" w:ascii="仿宋" w:hAnsi="仿宋" w:eastAsia="仿宋" w:cs="仿宋"/>
                <w:sz w:val="24"/>
              </w:rPr>
            </w:pPr>
          </w:p>
        </w:tc>
        <w:tc>
          <w:tcPr>
            <w:tcW w:w="1920" w:type="dxa"/>
            <w:vAlign w:val="center"/>
          </w:tcPr>
          <w:p w14:paraId="55E7C3BA">
            <w:pPr>
              <w:spacing w:line="360" w:lineRule="auto"/>
              <w:jc w:val="left"/>
              <w:rPr>
                <w:rFonts w:hint="eastAsia" w:ascii="仿宋" w:hAnsi="仿宋" w:eastAsia="仿宋" w:cs="仿宋"/>
                <w:sz w:val="24"/>
              </w:rPr>
            </w:pPr>
          </w:p>
        </w:tc>
        <w:tc>
          <w:tcPr>
            <w:tcW w:w="1390" w:type="dxa"/>
            <w:vAlign w:val="center"/>
          </w:tcPr>
          <w:p w14:paraId="01A20EC8">
            <w:pPr>
              <w:spacing w:line="360" w:lineRule="auto"/>
              <w:jc w:val="left"/>
              <w:rPr>
                <w:rFonts w:hint="eastAsia" w:ascii="仿宋" w:hAnsi="仿宋" w:eastAsia="仿宋" w:cs="仿宋"/>
                <w:sz w:val="24"/>
              </w:rPr>
            </w:pPr>
          </w:p>
        </w:tc>
        <w:tc>
          <w:tcPr>
            <w:tcW w:w="1091" w:type="dxa"/>
            <w:vAlign w:val="center"/>
          </w:tcPr>
          <w:p w14:paraId="2C47476F">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14:paraId="6274D3C8">
            <w:pPr>
              <w:spacing w:line="360" w:lineRule="auto"/>
              <w:jc w:val="left"/>
              <w:rPr>
                <w:rFonts w:hint="eastAsia" w:ascii="仿宋" w:hAnsi="仿宋" w:eastAsia="仿宋" w:cs="仿宋"/>
                <w:sz w:val="24"/>
              </w:rPr>
            </w:pPr>
          </w:p>
        </w:tc>
      </w:tr>
      <w:tr w14:paraId="43A7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0546D3BE">
            <w:pPr>
              <w:spacing w:line="360" w:lineRule="auto"/>
              <w:jc w:val="left"/>
              <w:rPr>
                <w:rFonts w:hint="eastAsia" w:ascii="仿宋" w:hAnsi="仿宋" w:eastAsia="仿宋" w:cs="仿宋"/>
                <w:sz w:val="24"/>
              </w:rPr>
            </w:pPr>
            <w:r>
              <w:rPr>
                <w:rFonts w:hint="eastAsia" w:ascii="仿宋" w:hAnsi="仿宋" w:eastAsia="仿宋" w:cs="仿宋"/>
                <w:sz w:val="24"/>
              </w:rPr>
              <w:t>4</w:t>
            </w:r>
          </w:p>
        </w:tc>
        <w:tc>
          <w:tcPr>
            <w:tcW w:w="1653" w:type="dxa"/>
            <w:vAlign w:val="center"/>
          </w:tcPr>
          <w:p w14:paraId="30196107">
            <w:pPr>
              <w:spacing w:line="360" w:lineRule="auto"/>
              <w:jc w:val="left"/>
              <w:rPr>
                <w:rFonts w:hint="eastAsia" w:ascii="仿宋" w:hAnsi="仿宋" w:eastAsia="仿宋" w:cs="仿宋"/>
                <w:sz w:val="24"/>
              </w:rPr>
            </w:pPr>
          </w:p>
        </w:tc>
        <w:tc>
          <w:tcPr>
            <w:tcW w:w="796" w:type="dxa"/>
            <w:vAlign w:val="center"/>
          </w:tcPr>
          <w:p w14:paraId="38B1E0E6">
            <w:pPr>
              <w:spacing w:line="360" w:lineRule="auto"/>
              <w:jc w:val="left"/>
              <w:rPr>
                <w:rFonts w:hint="eastAsia" w:ascii="仿宋" w:hAnsi="仿宋" w:eastAsia="仿宋" w:cs="仿宋"/>
                <w:sz w:val="24"/>
              </w:rPr>
            </w:pPr>
          </w:p>
        </w:tc>
        <w:tc>
          <w:tcPr>
            <w:tcW w:w="1920" w:type="dxa"/>
            <w:vAlign w:val="center"/>
          </w:tcPr>
          <w:p w14:paraId="4132D660">
            <w:pPr>
              <w:spacing w:line="360" w:lineRule="auto"/>
              <w:jc w:val="left"/>
              <w:rPr>
                <w:rFonts w:hint="eastAsia" w:ascii="仿宋" w:hAnsi="仿宋" w:eastAsia="仿宋" w:cs="仿宋"/>
                <w:sz w:val="24"/>
              </w:rPr>
            </w:pPr>
          </w:p>
        </w:tc>
        <w:tc>
          <w:tcPr>
            <w:tcW w:w="1390" w:type="dxa"/>
            <w:vAlign w:val="center"/>
          </w:tcPr>
          <w:p w14:paraId="1D202B07">
            <w:pPr>
              <w:spacing w:line="360" w:lineRule="auto"/>
              <w:jc w:val="left"/>
              <w:rPr>
                <w:rFonts w:hint="eastAsia" w:ascii="仿宋" w:hAnsi="仿宋" w:eastAsia="仿宋" w:cs="仿宋"/>
                <w:sz w:val="24"/>
              </w:rPr>
            </w:pPr>
          </w:p>
        </w:tc>
        <w:tc>
          <w:tcPr>
            <w:tcW w:w="1091" w:type="dxa"/>
            <w:vAlign w:val="center"/>
          </w:tcPr>
          <w:p w14:paraId="2D9AFF73">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14:paraId="280A7F45">
            <w:pPr>
              <w:spacing w:line="360" w:lineRule="auto"/>
              <w:jc w:val="left"/>
              <w:rPr>
                <w:rFonts w:hint="eastAsia" w:ascii="仿宋" w:hAnsi="仿宋" w:eastAsia="仿宋" w:cs="仿宋"/>
                <w:sz w:val="24"/>
              </w:rPr>
            </w:pPr>
          </w:p>
        </w:tc>
      </w:tr>
      <w:tr w14:paraId="1790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08FF7C6A">
            <w:pPr>
              <w:spacing w:line="360" w:lineRule="auto"/>
              <w:jc w:val="left"/>
              <w:rPr>
                <w:rFonts w:hint="eastAsia" w:ascii="仿宋" w:hAnsi="仿宋" w:eastAsia="仿宋" w:cs="仿宋"/>
                <w:sz w:val="24"/>
              </w:rPr>
            </w:pPr>
            <w:r>
              <w:rPr>
                <w:rFonts w:hint="eastAsia" w:ascii="仿宋" w:hAnsi="仿宋" w:eastAsia="仿宋" w:cs="仿宋"/>
                <w:sz w:val="24"/>
              </w:rPr>
              <w:t>5</w:t>
            </w:r>
          </w:p>
        </w:tc>
        <w:tc>
          <w:tcPr>
            <w:tcW w:w="1653" w:type="dxa"/>
            <w:vAlign w:val="center"/>
          </w:tcPr>
          <w:p w14:paraId="1242C8AD">
            <w:pPr>
              <w:spacing w:line="360" w:lineRule="auto"/>
              <w:jc w:val="left"/>
              <w:rPr>
                <w:rFonts w:hint="eastAsia" w:ascii="仿宋" w:hAnsi="仿宋" w:eastAsia="仿宋" w:cs="仿宋"/>
                <w:sz w:val="24"/>
              </w:rPr>
            </w:pPr>
            <w:r>
              <w:rPr>
                <w:rFonts w:hint="eastAsia" w:ascii="仿宋" w:hAnsi="仿宋" w:eastAsia="仿宋" w:cs="仿宋"/>
                <w:sz w:val="24"/>
              </w:rPr>
              <w:t>……</w:t>
            </w:r>
          </w:p>
        </w:tc>
        <w:tc>
          <w:tcPr>
            <w:tcW w:w="796" w:type="dxa"/>
            <w:vAlign w:val="center"/>
          </w:tcPr>
          <w:p w14:paraId="6395DDBE">
            <w:pPr>
              <w:spacing w:line="360" w:lineRule="auto"/>
              <w:jc w:val="left"/>
              <w:rPr>
                <w:rFonts w:hint="eastAsia" w:ascii="仿宋" w:hAnsi="仿宋" w:eastAsia="仿宋" w:cs="仿宋"/>
                <w:sz w:val="24"/>
              </w:rPr>
            </w:pPr>
          </w:p>
        </w:tc>
        <w:tc>
          <w:tcPr>
            <w:tcW w:w="1920" w:type="dxa"/>
            <w:vAlign w:val="center"/>
          </w:tcPr>
          <w:p w14:paraId="5B043934">
            <w:pPr>
              <w:spacing w:line="360" w:lineRule="auto"/>
              <w:jc w:val="left"/>
              <w:rPr>
                <w:rFonts w:hint="eastAsia" w:ascii="仿宋" w:hAnsi="仿宋" w:eastAsia="仿宋" w:cs="仿宋"/>
                <w:sz w:val="24"/>
              </w:rPr>
            </w:pPr>
          </w:p>
        </w:tc>
        <w:tc>
          <w:tcPr>
            <w:tcW w:w="1390" w:type="dxa"/>
            <w:vAlign w:val="center"/>
          </w:tcPr>
          <w:p w14:paraId="73DB69C1">
            <w:pPr>
              <w:spacing w:line="360" w:lineRule="auto"/>
              <w:jc w:val="left"/>
              <w:rPr>
                <w:rFonts w:hint="eastAsia" w:ascii="仿宋" w:hAnsi="仿宋" w:eastAsia="仿宋" w:cs="仿宋"/>
                <w:sz w:val="24"/>
              </w:rPr>
            </w:pPr>
          </w:p>
        </w:tc>
        <w:tc>
          <w:tcPr>
            <w:tcW w:w="1091" w:type="dxa"/>
            <w:vAlign w:val="center"/>
          </w:tcPr>
          <w:p w14:paraId="1961345F">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14:paraId="29E45E15">
            <w:pPr>
              <w:spacing w:line="360" w:lineRule="auto"/>
              <w:jc w:val="left"/>
              <w:rPr>
                <w:rFonts w:hint="eastAsia" w:ascii="仿宋" w:hAnsi="仿宋" w:eastAsia="仿宋" w:cs="仿宋"/>
                <w:sz w:val="24"/>
              </w:rPr>
            </w:pPr>
          </w:p>
        </w:tc>
      </w:tr>
      <w:tr w14:paraId="68806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0481BA86">
            <w:pPr>
              <w:spacing w:line="360" w:lineRule="auto"/>
              <w:jc w:val="left"/>
              <w:rPr>
                <w:rFonts w:hint="eastAsia" w:ascii="仿宋" w:hAnsi="仿宋" w:eastAsia="仿宋" w:cs="仿宋"/>
                <w:sz w:val="24"/>
              </w:rPr>
            </w:pPr>
            <w:r>
              <w:rPr>
                <w:rFonts w:hint="eastAsia" w:ascii="仿宋" w:hAnsi="仿宋" w:eastAsia="仿宋" w:cs="仿宋"/>
                <w:sz w:val="24"/>
              </w:rPr>
              <w:t>6</w:t>
            </w:r>
          </w:p>
        </w:tc>
        <w:tc>
          <w:tcPr>
            <w:tcW w:w="1653" w:type="dxa"/>
            <w:vAlign w:val="center"/>
          </w:tcPr>
          <w:p w14:paraId="264769BE">
            <w:pPr>
              <w:spacing w:line="360" w:lineRule="auto"/>
              <w:jc w:val="left"/>
              <w:rPr>
                <w:rFonts w:hint="eastAsia" w:ascii="仿宋" w:hAnsi="仿宋" w:eastAsia="仿宋" w:cs="仿宋"/>
                <w:sz w:val="24"/>
              </w:rPr>
            </w:pPr>
            <w:r>
              <w:rPr>
                <w:rFonts w:hint="eastAsia" w:ascii="仿宋" w:hAnsi="仿宋" w:eastAsia="仿宋" w:cs="仿宋"/>
                <w:sz w:val="24"/>
              </w:rPr>
              <w:t>……</w:t>
            </w:r>
          </w:p>
        </w:tc>
        <w:tc>
          <w:tcPr>
            <w:tcW w:w="796" w:type="dxa"/>
            <w:vAlign w:val="center"/>
          </w:tcPr>
          <w:p w14:paraId="61931EF8">
            <w:pPr>
              <w:spacing w:line="360" w:lineRule="auto"/>
              <w:jc w:val="left"/>
              <w:rPr>
                <w:rFonts w:hint="eastAsia" w:ascii="仿宋" w:hAnsi="仿宋" w:eastAsia="仿宋" w:cs="仿宋"/>
                <w:sz w:val="24"/>
              </w:rPr>
            </w:pPr>
          </w:p>
        </w:tc>
        <w:tc>
          <w:tcPr>
            <w:tcW w:w="1920" w:type="dxa"/>
            <w:vAlign w:val="center"/>
          </w:tcPr>
          <w:p w14:paraId="5A1C89B4">
            <w:pPr>
              <w:spacing w:line="360" w:lineRule="auto"/>
              <w:jc w:val="left"/>
              <w:rPr>
                <w:rFonts w:hint="eastAsia" w:ascii="仿宋" w:hAnsi="仿宋" w:eastAsia="仿宋" w:cs="仿宋"/>
                <w:sz w:val="24"/>
              </w:rPr>
            </w:pPr>
          </w:p>
        </w:tc>
        <w:tc>
          <w:tcPr>
            <w:tcW w:w="1390" w:type="dxa"/>
            <w:vAlign w:val="center"/>
          </w:tcPr>
          <w:p w14:paraId="6B9784A8">
            <w:pPr>
              <w:spacing w:line="360" w:lineRule="auto"/>
              <w:jc w:val="left"/>
              <w:rPr>
                <w:rFonts w:hint="eastAsia" w:ascii="仿宋" w:hAnsi="仿宋" w:eastAsia="仿宋" w:cs="仿宋"/>
                <w:sz w:val="24"/>
              </w:rPr>
            </w:pPr>
          </w:p>
        </w:tc>
        <w:tc>
          <w:tcPr>
            <w:tcW w:w="1091" w:type="dxa"/>
            <w:vAlign w:val="center"/>
          </w:tcPr>
          <w:p w14:paraId="5DB99CF9">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14:paraId="15D5669E">
            <w:pPr>
              <w:spacing w:line="360" w:lineRule="auto"/>
              <w:jc w:val="left"/>
              <w:rPr>
                <w:rFonts w:hint="eastAsia" w:ascii="仿宋" w:hAnsi="仿宋" w:eastAsia="仿宋" w:cs="仿宋"/>
                <w:sz w:val="24"/>
              </w:rPr>
            </w:pPr>
          </w:p>
        </w:tc>
      </w:tr>
      <w:tr w14:paraId="766C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002FB99E">
            <w:pPr>
              <w:spacing w:line="360" w:lineRule="auto"/>
              <w:jc w:val="left"/>
              <w:rPr>
                <w:rFonts w:hint="eastAsia" w:ascii="仿宋" w:hAnsi="仿宋" w:eastAsia="仿宋" w:cs="仿宋"/>
                <w:sz w:val="24"/>
              </w:rPr>
            </w:pPr>
          </w:p>
        </w:tc>
        <w:tc>
          <w:tcPr>
            <w:tcW w:w="1653" w:type="dxa"/>
            <w:vAlign w:val="center"/>
          </w:tcPr>
          <w:p w14:paraId="2EBCDF87">
            <w:pPr>
              <w:spacing w:line="360" w:lineRule="auto"/>
              <w:jc w:val="left"/>
              <w:rPr>
                <w:rFonts w:hint="eastAsia" w:ascii="仿宋" w:hAnsi="仿宋" w:eastAsia="仿宋" w:cs="仿宋"/>
                <w:sz w:val="24"/>
              </w:rPr>
            </w:pPr>
          </w:p>
        </w:tc>
        <w:tc>
          <w:tcPr>
            <w:tcW w:w="796" w:type="dxa"/>
            <w:vAlign w:val="center"/>
          </w:tcPr>
          <w:p w14:paraId="42A98BAC">
            <w:pPr>
              <w:spacing w:line="360" w:lineRule="auto"/>
              <w:jc w:val="left"/>
              <w:rPr>
                <w:rFonts w:hint="eastAsia" w:ascii="仿宋" w:hAnsi="仿宋" w:eastAsia="仿宋" w:cs="仿宋"/>
                <w:sz w:val="24"/>
              </w:rPr>
            </w:pPr>
          </w:p>
        </w:tc>
        <w:tc>
          <w:tcPr>
            <w:tcW w:w="1920" w:type="dxa"/>
            <w:vAlign w:val="center"/>
          </w:tcPr>
          <w:p w14:paraId="1ABAC68D">
            <w:pPr>
              <w:spacing w:line="360" w:lineRule="auto"/>
              <w:jc w:val="left"/>
              <w:rPr>
                <w:rFonts w:hint="eastAsia" w:ascii="仿宋" w:hAnsi="仿宋" w:eastAsia="仿宋" w:cs="仿宋"/>
                <w:sz w:val="24"/>
              </w:rPr>
            </w:pPr>
          </w:p>
        </w:tc>
        <w:tc>
          <w:tcPr>
            <w:tcW w:w="1390" w:type="dxa"/>
            <w:vAlign w:val="center"/>
          </w:tcPr>
          <w:p w14:paraId="53AA076D">
            <w:pPr>
              <w:spacing w:line="360" w:lineRule="auto"/>
              <w:jc w:val="left"/>
              <w:rPr>
                <w:rFonts w:hint="eastAsia" w:ascii="仿宋" w:hAnsi="仿宋" w:eastAsia="仿宋" w:cs="仿宋"/>
                <w:sz w:val="24"/>
              </w:rPr>
            </w:pPr>
          </w:p>
        </w:tc>
        <w:tc>
          <w:tcPr>
            <w:tcW w:w="1091" w:type="dxa"/>
            <w:vAlign w:val="center"/>
          </w:tcPr>
          <w:p w14:paraId="0583CACC">
            <w:pPr>
              <w:spacing w:line="360" w:lineRule="auto"/>
              <w:jc w:val="left"/>
              <w:rPr>
                <w:rFonts w:hint="eastAsia" w:ascii="仿宋" w:hAnsi="仿宋" w:eastAsia="仿宋" w:cs="仿宋"/>
                <w:sz w:val="24"/>
              </w:rPr>
            </w:pPr>
          </w:p>
        </w:tc>
        <w:tc>
          <w:tcPr>
            <w:tcW w:w="1392" w:type="dxa"/>
            <w:tcBorders>
              <w:right w:val="single" w:color="auto" w:sz="12" w:space="0"/>
            </w:tcBorders>
            <w:vAlign w:val="center"/>
          </w:tcPr>
          <w:p w14:paraId="3D2EA8A2">
            <w:pPr>
              <w:spacing w:line="360" w:lineRule="auto"/>
              <w:jc w:val="left"/>
              <w:rPr>
                <w:rFonts w:hint="eastAsia" w:ascii="仿宋" w:hAnsi="仿宋" w:eastAsia="仿宋" w:cs="仿宋"/>
                <w:sz w:val="24"/>
              </w:rPr>
            </w:pPr>
          </w:p>
        </w:tc>
      </w:tr>
      <w:tr w14:paraId="1AA2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vAlign w:val="center"/>
          </w:tcPr>
          <w:p w14:paraId="2E7F12A4">
            <w:pPr>
              <w:spacing w:line="360" w:lineRule="auto"/>
              <w:jc w:val="center"/>
              <w:rPr>
                <w:rFonts w:hint="eastAsia" w:ascii="仿宋" w:hAnsi="仿宋" w:eastAsia="仿宋" w:cs="仿宋"/>
                <w:sz w:val="24"/>
              </w:rPr>
            </w:pPr>
            <w:r>
              <w:rPr>
                <w:rFonts w:hint="eastAsia" w:ascii="仿宋" w:hAnsi="仿宋" w:eastAsia="仿宋" w:cs="仿宋"/>
                <w:sz w:val="24"/>
              </w:rPr>
              <w:t>小计</w:t>
            </w:r>
          </w:p>
        </w:tc>
        <w:tc>
          <w:tcPr>
            <w:tcW w:w="5793" w:type="dxa"/>
            <w:gridSpan w:val="4"/>
            <w:tcBorders>
              <w:left w:val="single" w:color="auto" w:sz="4" w:space="0"/>
              <w:right w:val="single" w:color="auto" w:sz="12" w:space="0"/>
            </w:tcBorders>
            <w:vAlign w:val="center"/>
          </w:tcPr>
          <w:p w14:paraId="3CBB1490">
            <w:pPr>
              <w:spacing w:line="360" w:lineRule="auto"/>
              <w:jc w:val="left"/>
              <w:rPr>
                <w:rFonts w:hint="eastAsia" w:ascii="仿宋" w:hAnsi="仿宋" w:eastAsia="仿宋" w:cs="仿宋"/>
                <w:sz w:val="24"/>
              </w:rPr>
            </w:pPr>
            <w:r>
              <w:rPr>
                <w:rFonts w:hint="eastAsia" w:ascii="仿宋" w:hAnsi="仿宋" w:eastAsia="仿宋" w:cs="仿宋"/>
                <w:sz w:val="24"/>
              </w:rPr>
              <w:t xml:space="preserve">                                      万元</w:t>
            </w:r>
          </w:p>
        </w:tc>
      </w:tr>
    </w:tbl>
    <w:p w14:paraId="222FE0A9">
      <w:pPr>
        <w:spacing w:line="360" w:lineRule="auto"/>
        <w:jc w:val="left"/>
        <w:rPr>
          <w:rFonts w:hint="eastAsia" w:ascii="仿宋" w:hAnsi="仿宋" w:eastAsia="仿宋" w:cs="仿宋"/>
          <w:sz w:val="24"/>
        </w:rPr>
      </w:pPr>
      <w:r>
        <w:rPr>
          <w:rFonts w:hint="eastAsia" w:ascii="仿宋" w:hAnsi="仿宋" w:eastAsia="仿宋" w:cs="仿宋"/>
          <w:sz w:val="24"/>
        </w:rPr>
        <w:t xml:space="preserve">  供应商（盖章）：            法定代表或授权代表（签字或盖章）：</w:t>
      </w:r>
    </w:p>
    <w:p w14:paraId="6D2A97A4">
      <w:pPr>
        <w:widowControl/>
        <w:jc w:val="left"/>
        <w:rPr>
          <w:rFonts w:hint="eastAsia" w:ascii="仿宋" w:hAnsi="仿宋" w:eastAsia="仿宋" w:cs="仿宋"/>
          <w:b/>
          <w:sz w:val="32"/>
          <w:szCs w:val="32"/>
        </w:rPr>
      </w:pPr>
    </w:p>
    <w:p w14:paraId="27EAEC7F">
      <w:pPr>
        <w:rPr>
          <w:rFonts w:hint="eastAsia" w:ascii="仿宋" w:hAnsi="仿宋" w:eastAsia="仿宋" w:cs="仿宋"/>
          <w:b/>
          <w:sz w:val="32"/>
          <w:szCs w:val="32"/>
        </w:rPr>
      </w:pPr>
      <w:r>
        <w:rPr>
          <w:rFonts w:hint="eastAsia" w:ascii="仿宋" w:hAnsi="仿宋" w:eastAsia="仿宋" w:cs="仿宋"/>
          <w:b/>
          <w:sz w:val="32"/>
          <w:szCs w:val="32"/>
        </w:rPr>
        <w:br w:type="page"/>
      </w:r>
    </w:p>
    <w:p w14:paraId="0DE7502D">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w:t>
      </w:r>
      <w:r>
        <w:rPr>
          <w:rFonts w:hint="eastAsia" w:ascii="仿宋" w:hAnsi="仿宋" w:eastAsia="仿宋" w:cs="仿宋"/>
          <w:b/>
          <w:sz w:val="32"/>
          <w:szCs w:val="32"/>
          <w:lang w:val="en-US" w:eastAsia="zh-CN"/>
        </w:rPr>
        <w:t>3</w:t>
      </w:r>
      <w:r>
        <w:rPr>
          <w:rFonts w:hint="eastAsia" w:ascii="仿宋" w:hAnsi="仿宋" w:eastAsia="仿宋" w:cs="仿宋"/>
          <w:b/>
          <w:sz w:val="32"/>
          <w:szCs w:val="32"/>
        </w:rPr>
        <w:t>：</w:t>
      </w:r>
    </w:p>
    <w:p w14:paraId="11245449">
      <w:pPr>
        <w:autoSpaceDE w:val="0"/>
        <w:autoSpaceDN w:val="0"/>
        <w:adjustRightInd w:val="0"/>
        <w:snapToGrid w:val="0"/>
        <w:rPr>
          <w:rFonts w:hint="eastAsia" w:ascii="仿宋" w:hAnsi="仿宋" w:eastAsia="仿宋" w:cs="仿宋"/>
          <w:b/>
          <w:sz w:val="32"/>
          <w:szCs w:val="32"/>
        </w:rPr>
      </w:pPr>
    </w:p>
    <w:p w14:paraId="780A24E8">
      <w:pPr>
        <w:autoSpaceDE w:val="0"/>
        <w:autoSpaceDN w:val="0"/>
        <w:adjustRightInd w:val="0"/>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二次报价函</w:t>
      </w:r>
    </w:p>
    <w:p w14:paraId="76717E03">
      <w:pPr>
        <w:pStyle w:val="2"/>
        <w:ind w:left="528" w:hanging="528"/>
        <w:rPr>
          <w:rFonts w:hint="eastAsia" w:ascii="仿宋" w:hAnsi="仿宋" w:eastAsia="仿宋" w:cs="仿宋"/>
        </w:rPr>
      </w:pPr>
    </w:p>
    <w:p w14:paraId="7D3E85AB">
      <w:pPr>
        <w:spacing w:line="360" w:lineRule="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b/>
          <w:sz w:val="32"/>
          <w:szCs w:val="32"/>
          <w:u w:val="single"/>
        </w:rPr>
        <w:t>浙江大学医学院附属第一医院</w:t>
      </w:r>
      <w:r>
        <w:rPr>
          <w:rFonts w:hint="eastAsia" w:ascii="仿宋" w:hAnsi="仿宋" w:eastAsia="仿宋" w:cs="仿宋"/>
          <w:b/>
          <w:sz w:val="32"/>
          <w:szCs w:val="32"/>
        </w:rPr>
        <w:t>:</w:t>
      </w:r>
    </w:p>
    <w:p w14:paraId="09760708">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根据谈判会议上明确的各项要求，本人经请示单位领导同意并代表本单位对谈判项目做出最终报价（人民币）如下：</w:t>
      </w:r>
    </w:p>
    <w:p w14:paraId="7DD79BB6">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总报价：</w:t>
      </w:r>
    </w:p>
    <w:p w14:paraId="20A4AB84">
      <w:pPr>
        <w:autoSpaceDE w:val="0"/>
        <w:autoSpaceDN w:val="0"/>
        <w:adjustRightInd w:val="0"/>
        <w:snapToGrid w:val="0"/>
        <w:spacing w:line="360" w:lineRule="auto"/>
        <w:rPr>
          <w:rFonts w:hint="eastAsia" w:ascii="仿宋" w:hAnsi="仿宋" w:eastAsia="仿宋" w:cs="仿宋"/>
          <w:sz w:val="32"/>
          <w:szCs w:val="32"/>
        </w:rPr>
      </w:pPr>
    </w:p>
    <w:p w14:paraId="064D673A">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相关补充说明：</w:t>
      </w:r>
    </w:p>
    <w:p w14:paraId="77EE08F4">
      <w:pPr>
        <w:autoSpaceDE w:val="0"/>
        <w:autoSpaceDN w:val="0"/>
        <w:adjustRightInd w:val="0"/>
        <w:snapToGrid w:val="0"/>
        <w:spacing w:line="360" w:lineRule="auto"/>
        <w:ind w:firstLine="640" w:firstLineChars="200"/>
        <w:rPr>
          <w:rFonts w:hint="eastAsia" w:ascii="仿宋" w:hAnsi="仿宋" w:eastAsia="仿宋" w:cs="仿宋"/>
          <w:sz w:val="32"/>
          <w:szCs w:val="32"/>
        </w:rPr>
      </w:pPr>
    </w:p>
    <w:p w14:paraId="342A06F2">
      <w:pPr>
        <w:autoSpaceDE w:val="0"/>
        <w:autoSpaceDN w:val="0"/>
        <w:adjustRightInd w:val="0"/>
        <w:snapToGrid w:val="0"/>
        <w:spacing w:line="360" w:lineRule="auto"/>
        <w:ind w:firstLine="640" w:firstLineChars="200"/>
        <w:rPr>
          <w:rFonts w:hint="eastAsia" w:ascii="仿宋" w:hAnsi="仿宋" w:eastAsia="仿宋" w:cs="仿宋"/>
          <w:sz w:val="32"/>
          <w:szCs w:val="32"/>
        </w:rPr>
      </w:pPr>
    </w:p>
    <w:p w14:paraId="2E7E4C8A">
      <w:pPr>
        <w:autoSpaceDE w:val="0"/>
        <w:autoSpaceDN w:val="0"/>
        <w:adjustRightInd w:val="0"/>
        <w:snapToGrid w:val="0"/>
        <w:spacing w:line="360" w:lineRule="auto"/>
        <w:ind w:firstLine="640" w:firstLineChars="200"/>
        <w:rPr>
          <w:rFonts w:hint="eastAsia" w:ascii="仿宋" w:hAnsi="仿宋" w:eastAsia="仿宋" w:cs="仿宋"/>
          <w:sz w:val="32"/>
          <w:szCs w:val="32"/>
        </w:rPr>
      </w:pPr>
    </w:p>
    <w:p w14:paraId="51A7E11A">
      <w:pPr>
        <w:autoSpaceDE w:val="0"/>
        <w:autoSpaceDN w:val="0"/>
        <w:adjustRightInd w:val="0"/>
        <w:snapToGrid w:val="0"/>
        <w:spacing w:line="360" w:lineRule="auto"/>
        <w:ind w:firstLine="640" w:firstLineChars="200"/>
        <w:rPr>
          <w:rFonts w:hint="eastAsia" w:ascii="仿宋" w:hAnsi="仿宋" w:eastAsia="仿宋" w:cs="仿宋"/>
          <w:sz w:val="32"/>
          <w:szCs w:val="32"/>
        </w:rPr>
      </w:pPr>
    </w:p>
    <w:p w14:paraId="65827307">
      <w:pPr>
        <w:pStyle w:val="2"/>
        <w:rPr>
          <w:rFonts w:hint="eastAsia"/>
        </w:rPr>
      </w:pPr>
    </w:p>
    <w:p w14:paraId="308F2B86">
      <w:pPr>
        <w:autoSpaceDE w:val="0"/>
        <w:autoSpaceDN w:val="0"/>
        <w:adjustRightInd w:val="0"/>
        <w:snapToGrid w:val="0"/>
        <w:spacing w:line="360" w:lineRule="auto"/>
        <w:ind w:firstLine="640" w:firstLineChars="200"/>
        <w:rPr>
          <w:rFonts w:hint="eastAsia" w:ascii="仿宋" w:hAnsi="仿宋" w:eastAsia="仿宋" w:cs="仿宋"/>
          <w:sz w:val="32"/>
          <w:szCs w:val="32"/>
        </w:rPr>
      </w:pPr>
    </w:p>
    <w:p w14:paraId="09C77050">
      <w:pPr>
        <w:autoSpaceDE w:val="0"/>
        <w:autoSpaceDN w:val="0"/>
        <w:adjustRightInd w:val="0"/>
        <w:snapToGrid w:val="0"/>
        <w:spacing w:line="360" w:lineRule="auto"/>
        <w:ind w:left="2554" w:leftChars="1216" w:firstLine="0" w:firstLineChars="0"/>
        <w:rPr>
          <w:rFonts w:hint="eastAsia" w:ascii="仿宋" w:hAnsi="仿宋" w:eastAsia="仿宋" w:cs="仿宋"/>
          <w:sz w:val="32"/>
          <w:szCs w:val="32"/>
        </w:rPr>
      </w:pPr>
      <w:r>
        <w:rPr>
          <w:rFonts w:hint="eastAsia" w:ascii="仿宋" w:hAnsi="仿宋" w:eastAsia="仿宋" w:cs="仿宋"/>
          <w:sz w:val="32"/>
          <w:szCs w:val="32"/>
        </w:rPr>
        <w:t>项目名称：</w:t>
      </w:r>
      <w:r>
        <w:rPr>
          <w:rFonts w:hint="eastAsia" w:ascii="仿宋" w:hAnsi="仿宋" w:eastAsia="仿宋" w:cs="仿宋"/>
          <w:sz w:val="32"/>
          <w:szCs w:val="32"/>
          <w:lang w:val="en-US" w:eastAsia="zh-CN"/>
        </w:rPr>
        <w:t>浙江大学医学院附属第一医院健身运动中心建设工程施工测绘</w:t>
      </w:r>
    </w:p>
    <w:p w14:paraId="3BF324DD">
      <w:pPr>
        <w:autoSpaceDE w:val="0"/>
        <w:autoSpaceDN w:val="0"/>
        <w:adjustRightInd w:val="0"/>
        <w:snapToGrid w:val="0"/>
        <w:spacing w:line="360" w:lineRule="auto"/>
        <w:ind w:firstLine="2560" w:firstLineChars="800"/>
        <w:rPr>
          <w:rFonts w:hint="eastAsia" w:ascii="仿宋" w:hAnsi="仿宋" w:eastAsia="仿宋" w:cs="仿宋"/>
          <w:sz w:val="32"/>
          <w:szCs w:val="32"/>
        </w:rPr>
      </w:pPr>
      <w:r>
        <w:rPr>
          <w:rFonts w:hint="eastAsia" w:ascii="仿宋" w:hAnsi="仿宋" w:eastAsia="仿宋" w:cs="仿宋"/>
          <w:sz w:val="32"/>
          <w:szCs w:val="32"/>
        </w:rPr>
        <w:t>单位名称（盖章）：</w:t>
      </w:r>
    </w:p>
    <w:p w14:paraId="4D0E5B3F">
      <w:pPr>
        <w:autoSpaceDE w:val="0"/>
        <w:autoSpaceDN w:val="0"/>
        <w:adjustRightInd w:val="0"/>
        <w:snapToGrid w:val="0"/>
        <w:spacing w:line="360" w:lineRule="auto"/>
        <w:ind w:firstLine="2560" w:firstLineChars="800"/>
        <w:jc w:val="left"/>
        <w:rPr>
          <w:rFonts w:hint="eastAsia" w:ascii="仿宋" w:hAnsi="仿宋" w:eastAsia="仿宋" w:cs="仿宋"/>
          <w:sz w:val="32"/>
          <w:szCs w:val="32"/>
        </w:rPr>
      </w:pPr>
      <w:r>
        <w:rPr>
          <w:rFonts w:hint="eastAsia" w:ascii="仿宋" w:hAnsi="仿宋" w:eastAsia="仿宋" w:cs="仿宋"/>
          <w:sz w:val="32"/>
          <w:szCs w:val="32"/>
        </w:rPr>
        <w:t xml:space="preserve">授权代表（签名）： </w:t>
      </w:r>
    </w:p>
    <w:p w14:paraId="3D5F7B2C">
      <w:pPr>
        <w:autoSpaceDE w:val="0"/>
        <w:autoSpaceDN w:val="0"/>
        <w:adjustRightInd w:val="0"/>
        <w:snapToGrid w:val="0"/>
        <w:spacing w:line="360" w:lineRule="auto"/>
        <w:ind w:firstLine="2560" w:firstLineChars="800"/>
        <w:jc w:val="left"/>
        <w:rPr>
          <w:rFonts w:hint="eastAsia" w:ascii="仿宋" w:hAnsi="仿宋" w:eastAsia="仿宋" w:cs="仿宋"/>
          <w:sz w:val="32"/>
          <w:szCs w:val="32"/>
        </w:rPr>
      </w:pPr>
      <w:r>
        <w:rPr>
          <w:rFonts w:hint="eastAsia" w:ascii="仿宋" w:hAnsi="仿宋" w:eastAsia="仿宋" w:cs="仿宋"/>
          <w:sz w:val="32"/>
          <w:szCs w:val="32"/>
        </w:rPr>
        <w:t>授权代表联系电话：</w:t>
      </w:r>
    </w:p>
    <w:p w14:paraId="2D640163">
      <w:pPr>
        <w:autoSpaceDE w:val="0"/>
        <w:autoSpaceDN w:val="0"/>
        <w:adjustRightInd w:val="0"/>
        <w:snapToGrid w:val="0"/>
        <w:spacing w:line="360" w:lineRule="auto"/>
        <w:ind w:firstLine="640" w:firstLineChars="200"/>
        <w:jc w:val="right"/>
        <w:rPr>
          <w:rFonts w:hint="eastAsia" w:ascii="仿宋" w:hAnsi="仿宋" w:eastAsia="仿宋" w:cs="仿宋"/>
          <w:sz w:val="32"/>
          <w:szCs w:val="32"/>
        </w:rPr>
      </w:pPr>
    </w:p>
    <w:p w14:paraId="7481449F">
      <w:pPr>
        <w:autoSpaceDE w:val="0"/>
        <w:autoSpaceDN w:val="0"/>
        <w:adjustRightInd w:val="0"/>
        <w:snapToGrid w:val="0"/>
        <w:spacing w:line="360" w:lineRule="auto"/>
        <w:ind w:firstLine="640" w:firstLineChars="200"/>
        <w:jc w:val="right"/>
        <w:rPr>
          <w:rFonts w:hint="eastAsia" w:ascii="仿宋" w:hAnsi="仿宋" w:eastAsia="仿宋" w:cs="仿宋"/>
          <w:sz w:val="32"/>
          <w:szCs w:val="32"/>
        </w:rPr>
      </w:pPr>
      <w:r>
        <w:rPr>
          <w:rFonts w:hint="eastAsia" w:ascii="仿宋" w:hAnsi="仿宋" w:eastAsia="仿宋" w:cs="仿宋"/>
          <w:sz w:val="32"/>
          <w:szCs w:val="32"/>
        </w:rPr>
        <w:t xml:space="preserve">   年    月    日</w:t>
      </w:r>
    </w:p>
    <w:p w14:paraId="442F2B66">
      <w:pPr>
        <w:autoSpaceDE w:val="0"/>
        <w:autoSpaceDN w:val="0"/>
        <w:adjustRightInd w:val="0"/>
        <w:snapToGrid w:val="0"/>
        <w:rPr>
          <w:rFonts w:hint="eastAsia" w:ascii="仿宋" w:hAnsi="仿宋" w:eastAsia="仿宋" w:cs="仿宋"/>
          <w:b/>
          <w:sz w:val="32"/>
          <w:szCs w:val="32"/>
        </w:rPr>
      </w:pPr>
      <w:bookmarkStart w:id="0" w:name="_GoBack"/>
      <w:r>
        <w:rPr>
          <w:rFonts w:hint="eastAsia" w:ascii="仿宋" w:hAnsi="仿宋" w:eastAsia="仿宋" w:cs="仿宋"/>
          <w:b/>
          <w:sz w:val="32"/>
          <w:szCs w:val="32"/>
        </w:rPr>
        <w:t>附件</w:t>
      </w:r>
      <w:r>
        <w:rPr>
          <w:rFonts w:hint="eastAsia" w:ascii="仿宋" w:hAnsi="仿宋" w:eastAsia="仿宋" w:cs="仿宋"/>
          <w:b/>
          <w:sz w:val="32"/>
          <w:szCs w:val="32"/>
          <w:lang w:val="en-US" w:eastAsia="zh-CN"/>
        </w:rPr>
        <w:t>4</w:t>
      </w:r>
      <w:r>
        <w:rPr>
          <w:rFonts w:hint="eastAsia" w:ascii="仿宋" w:hAnsi="仿宋" w:eastAsia="仿宋" w:cs="仿宋"/>
          <w:b/>
          <w:sz w:val="32"/>
          <w:szCs w:val="32"/>
        </w:rPr>
        <w:t>：</w:t>
      </w:r>
    </w:p>
    <w:p w14:paraId="1A6E3B8C">
      <w:pPr>
        <w:snapToGrid w:val="0"/>
        <w:spacing w:before="156" w:beforeLines="50" w:after="50" w:line="360" w:lineRule="auto"/>
        <w:jc w:val="center"/>
        <w:rPr>
          <w:rFonts w:hint="eastAsia" w:ascii="仿宋" w:hAnsi="仿宋" w:eastAsia="仿宋" w:cs="仿宋"/>
          <w:b/>
          <w:sz w:val="32"/>
          <w:szCs w:val="32"/>
        </w:rPr>
      </w:pPr>
      <w:r>
        <w:rPr>
          <w:rFonts w:hint="eastAsia" w:ascii="仿宋" w:hAnsi="仿宋" w:eastAsia="仿宋" w:cs="仿宋"/>
          <w:b/>
          <w:sz w:val="32"/>
          <w:szCs w:val="32"/>
        </w:rPr>
        <w:t>法定代表人授权委托书</w:t>
      </w:r>
    </w:p>
    <w:p w14:paraId="16023540">
      <w:pPr>
        <w:snapToGrid w:val="0"/>
        <w:spacing w:line="360" w:lineRule="auto"/>
        <w:rPr>
          <w:rFonts w:hint="eastAsia" w:ascii="仿宋" w:hAnsi="仿宋" w:eastAsia="仿宋" w:cs="仿宋"/>
          <w:sz w:val="32"/>
          <w:szCs w:val="32"/>
        </w:rPr>
      </w:pPr>
      <w:r>
        <w:rPr>
          <w:rFonts w:hint="eastAsia" w:ascii="仿宋" w:hAnsi="仿宋" w:eastAsia="仿宋" w:cs="仿宋"/>
          <w:sz w:val="32"/>
          <w:szCs w:val="32"/>
        </w:rPr>
        <w:t>致：_________ ：</w:t>
      </w:r>
    </w:p>
    <w:p w14:paraId="0938D45D">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我_______（姓名）系_____（投标人名称）的法定代表人，现授权委托本单位在职职工________（姓名）以我方的名义参加__________________项目的询价响应活动，并代表我方全权办理针对上述项目的响应、开标、评标、二次报价、签约等具体事务和签署相关文件。</w:t>
      </w:r>
    </w:p>
    <w:p w14:paraId="5511A59B">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我方对被授权人的签名事项负全部责任。</w:t>
      </w:r>
    </w:p>
    <w:p w14:paraId="6330E5A8">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在撤销授权的书面通知以前，本授权书一直有效。被授权人在授权书有效期内签署的所有文件不因授权的撤销而失效。</w:t>
      </w:r>
    </w:p>
    <w:p w14:paraId="6476F543">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被授权人无转委托权，特此委托。</w:t>
      </w:r>
    </w:p>
    <w:p w14:paraId="1E72CA9D">
      <w:pPr>
        <w:snapToGrid w:val="0"/>
        <w:spacing w:before="156" w:beforeLines="50" w:after="50" w:line="360" w:lineRule="auto"/>
        <w:rPr>
          <w:rFonts w:hint="eastAsia" w:ascii="仿宋" w:hAnsi="仿宋" w:eastAsia="仿宋" w:cs="仿宋"/>
          <w:sz w:val="32"/>
          <w:szCs w:val="32"/>
        </w:rPr>
      </w:pPr>
    </w:p>
    <w:p w14:paraId="69B84EBD">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 xml:space="preserve">被授权人：（签字或盖章）   法定代表人： （签字或盖章）    </w:t>
      </w:r>
    </w:p>
    <w:p w14:paraId="3DE432CA">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 xml:space="preserve">职务：                     职务：           </w:t>
      </w:r>
    </w:p>
    <w:p w14:paraId="6AAA3683">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 xml:space="preserve">被授权人身份证号码：                              </w:t>
      </w:r>
    </w:p>
    <w:p w14:paraId="64866686">
      <w:pPr>
        <w:snapToGrid w:val="0"/>
        <w:spacing w:before="156" w:beforeLines="50" w:after="50" w:line="360" w:lineRule="auto"/>
        <w:rPr>
          <w:rFonts w:hint="eastAsia" w:ascii="仿宋" w:hAnsi="仿宋" w:eastAsia="仿宋" w:cs="仿宋"/>
          <w:sz w:val="32"/>
          <w:szCs w:val="32"/>
        </w:rPr>
      </w:pPr>
      <w:r>
        <w:rPr>
          <w:rFonts w:hint="eastAsia" w:ascii="仿宋" w:hAnsi="仿宋" w:eastAsia="仿宋" w:cs="仿宋"/>
          <w:sz w:val="32"/>
          <w:szCs w:val="32"/>
        </w:rPr>
        <w:t>（附被授权人身份证正反双面复印件）</w:t>
      </w:r>
    </w:p>
    <w:p w14:paraId="0741101A">
      <w:pPr>
        <w:snapToGrid w:val="0"/>
        <w:spacing w:before="156" w:beforeLines="50" w:after="50" w:line="360" w:lineRule="auto"/>
        <w:jc w:val="right"/>
        <w:rPr>
          <w:rFonts w:hint="eastAsia" w:ascii="仿宋" w:hAnsi="仿宋" w:eastAsia="仿宋" w:cs="仿宋"/>
          <w:sz w:val="32"/>
          <w:szCs w:val="32"/>
        </w:rPr>
      </w:pPr>
      <w:r>
        <w:rPr>
          <w:rFonts w:hint="eastAsia" w:ascii="仿宋" w:hAnsi="仿宋" w:eastAsia="仿宋" w:cs="仿宋"/>
          <w:sz w:val="32"/>
          <w:szCs w:val="32"/>
        </w:rPr>
        <w:t xml:space="preserve">供应商：       （盖章） </w:t>
      </w:r>
    </w:p>
    <w:p w14:paraId="7AF0E72F">
      <w:pPr>
        <w:snapToGrid w:val="0"/>
        <w:spacing w:before="156" w:beforeLines="50" w:after="50" w:line="360" w:lineRule="auto"/>
        <w:jc w:val="right"/>
        <w:rPr>
          <w:rFonts w:hint="eastAsia" w:ascii="仿宋" w:hAnsi="仿宋" w:eastAsia="仿宋" w:cs="仿宋"/>
          <w:sz w:val="32"/>
          <w:szCs w:val="32"/>
        </w:rPr>
      </w:pPr>
      <w:r>
        <w:rPr>
          <w:rFonts w:hint="eastAsia" w:ascii="仿宋" w:hAnsi="仿宋" w:eastAsia="仿宋" w:cs="仿宋"/>
          <w:sz w:val="32"/>
          <w:szCs w:val="32"/>
        </w:rPr>
        <w:t>年    月    日</w:t>
      </w:r>
    </w:p>
    <w:p w14:paraId="0C81B777">
      <w:pPr>
        <w:rPr>
          <w:rFonts w:hint="eastAsia" w:ascii="仿宋" w:hAnsi="仿宋" w:eastAsia="仿宋" w:cs="仿宋"/>
          <w:b/>
          <w:sz w:val="32"/>
          <w:szCs w:val="32"/>
        </w:rPr>
      </w:pPr>
      <w:r>
        <w:rPr>
          <w:rFonts w:hint="eastAsia" w:ascii="仿宋" w:hAnsi="仿宋" w:eastAsia="仿宋" w:cs="仿宋"/>
          <w:b/>
          <w:sz w:val="32"/>
          <w:szCs w:val="32"/>
        </w:rPr>
        <w:br w:type="page"/>
      </w:r>
    </w:p>
    <w:p w14:paraId="0D6D217E">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附件5：</w:t>
      </w:r>
    </w:p>
    <w:p w14:paraId="634CC693">
      <w:pPr>
        <w:autoSpaceDE w:val="0"/>
        <w:autoSpaceDN w:val="0"/>
        <w:adjustRightInd w:val="0"/>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其他资料</w:t>
      </w:r>
    </w:p>
    <w:p w14:paraId="1932A0C5">
      <w:pPr>
        <w:autoSpaceDE w:val="0"/>
        <w:autoSpaceDN w:val="0"/>
        <w:adjustRightInd w:val="0"/>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（包括但不限于企业营业执照、资质证书、企业简介、拟派项目人员等）</w:t>
      </w:r>
    </w:p>
    <w:p w14:paraId="56CEFBED">
      <w:pPr>
        <w:autoSpaceDE w:val="0"/>
        <w:autoSpaceDN w:val="0"/>
        <w:adjustRightInd w:val="0"/>
        <w:snapToGrid w:val="0"/>
        <w:rPr>
          <w:rFonts w:hint="eastAsia" w:ascii="仿宋" w:hAnsi="仿宋" w:eastAsia="仿宋" w:cs="仿宋"/>
          <w:sz w:val="28"/>
          <w:szCs w:val="30"/>
          <w:lang w:val="zh-CN"/>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BC47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FC3DD">
    <w:pPr>
      <w:pStyle w:val="5"/>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AE0003"/>
    <w:multiLevelType w:val="singleLevel"/>
    <w:tmpl w:val="34AE000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5MTY4YmNiMTFkNDkzZjlkOGNkNjc4YjNhOGFjMzA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38820C3"/>
    <w:rsid w:val="06B25B19"/>
    <w:rsid w:val="07F7533D"/>
    <w:rsid w:val="094931B5"/>
    <w:rsid w:val="0D3A1F53"/>
    <w:rsid w:val="0D937CA6"/>
    <w:rsid w:val="165E41DF"/>
    <w:rsid w:val="168F1DC9"/>
    <w:rsid w:val="19F85470"/>
    <w:rsid w:val="19FE5F86"/>
    <w:rsid w:val="1F777407"/>
    <w:rsid w:val="22A26DD5"/>
    <w:rsid w:val="28A561F1"/>
    <w:rsid w:val="28B61F81"/>
    <w:rsid w:val="2B255B99"/>
    <w:rsid w:val="2ECF3479"/>
    <w:rsid w:val="30FB3BB9"/>
    <w:rsid w:val="3DB63E8D"/>
    <w:rsid w:val="3DE141B8"/>
    <w:rsid w:val="418D1221"/>
    <w:rsid w:val="4C1861F7"/>
    <w:rsid w:val="4DE33977"/>
    <w:rsid w:val="50626680"/>
    <w:rsid w:val="529A0378"/>
    <w:rsid w:val="53764934"/>
    <w:rsid w:val="56627529"/>
    <w:rsid w:val="59DB0274"/>
    <w:rsid w:val="5EC44D45"/>
    <w:rsid w:val="60CF0A3F"/>
    <w:rsid w:val="67D90EF1"/>
    <w:rsid w:val="68B166E3"/>
    <w:rsid w:val="68E51EE8"/>
    <w:rsid w:val="694C30C1"/>
    <w:rsid w:val="6D853616"/>
    <w:rsid w:val="6EC152DE"/>
    <w:rsid w:val="6F0F2046"/>
    <w:rsid w:val="72FE2D27"/>
    <w:rsid w:val="73A659B5"/>
    <w:rsid w:val="7C4F764A"/>
    <w:rsid w:val="7FE60A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List"/>
    <w:basedOn w:val="1"/>
    <w:autoRedefine/>
    <w:qFormat/>
    <w:uiPriority w:val="0"/>
    <w:pPr>
      <w:spacing w:line="460" w:lineRule="exact"/>
      <w:ind w:left="200" w:hanging="200" w:hangingChars="200"/>
    </w:pPr>
    <w:rPr>
      <w:spacing w:val="12"/>
      <w:sz w:val="24"/>
      <w:szCs w:val="20"/>
    </w:rPr>
  </w:style>
  <w:style w:type="paragraph" w:styleId="3">
    <w:name w:val="Date"/>
    <w:basedOn w:val="1"/>
    <w:next w:val="1"/>
    <w:link w:val="12"/>
    <w:autoRedefine/>
    <w:qFormat/>
    <w:uiPriority w:val="0"/>
    <w:pPr>
      <w:ind w:left="2500" w:leftChars="2500"/>
    </w:pPr>
    <w:rPr>
      <w:sz w:val="44"/>
      <w:szCs w:val="44"/>
      <w:lang w:val="zh-CN"/>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autoRedefine/>
    <w:qFormat/>
    <w:uiPriority w:val="34"/>
    <w:pPr>
      <w:ind w:firstLine="420" w:firstLineChars="200"/>
    </w:pPr>
  </w:style>
  <w:style w:type="character" w:customStyle="1" w:styleId="10">
    <w:name w:val="页眉 Char"/>
    <w:basedOn w:val="8"/>
    <w:link w:val="5"/>
    <w:autoRedefine/>
    <w:qFormat/>
    <w:uiPriority w:val="99"/>
    <w:rPr>
      <w:rFonts w:ascii="Times New Roman" w:hAnsi="Times New Roman" w:eastAsia="宋体" w:cs="Times New Roman"/>
      <w:sz w:val="18"/>
      <w:szCs w:val="18"/>
    </w:rPr>
  </w:style>
  <w:style w:type="character" w:customStyle="1" w:styleId="11">
    <w:name w:val="页脚 Char"/>
    <w:basedOn w:val="8"/>
    <w:link w:val="4"/>
    <w:autoRedefine/>
    <w:qFormat/>
    <w:uiPriority w:val="99"/>
    <w:rPr>
      <w:rFonts w:ascii="Times New Roman" w:hAnsi="Times New Roman" w:eastAsia="宋体" w:cs="Times New Roman"/>
      <w:sz w:val="18"/>
      <w:szCs w:val="18"/>
    </w:rPr>
  </w:style>
  <w:style w:type="character" w:customStyle="1" w:styleId="12">
    <w:name w:val="日期 Char"/>
    <w:basedOn w:val="8"/>
    <w:link w:val="3"/>
    <w:autoRedefine/>
    <w:qFormat/>
    <w:uiPriority w:val="0"/>
    <w:rPr>
      <w:rFonts w:ascii="Times New Roman" w:hAnsi="Times New Roman" w:eastAsia="宋体" w:cs="Times New Roman"/>
      <w:sz w:val="44"/>
      <w:szCs w:val="44"/>
      <w:lang w:val="zh-CN"/>
    </w:rPr>
  </w:style>
  <w:style w:type="paragraph" w:customStyle="1" w:styleId="13">
    <w:name w:val="正文_2"/>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2108</Words>
  <Characters>2216</Characters>
  <Lines>23</Lines>
  <Paragraphs>6</Paragraphs>
  <TotalTime>6</TotalTime>
  <ScaleCrop>false</ScaleCrop>
  <LinksUpToDate>false</LinksUpToDate>
  <CharactersWithSpaces>2533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2022-06-28T09:47:00Z</dcterms:created>
  <dc:creator>陈希琳</dc:creator>
  <cp:lastModifiedBy>小怡丷小伊（信泓）</cp:lastModifiedBy>
  <cp:lastPrinted>2020-09-01T07:08:00Z</cp:lastPrinted>
  <dcterms:modified xsi:type="dcterms:W3CDTF">2024-11-19T10:34:34Z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316D32627AAF4C89AED13633D3C2E69D_13</vt:lpwstr>
  </property>
</Properties>
</file>