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641F7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0D573855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3117565E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 w14:paraId="5BAF9211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C707EAC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7179495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53A5AF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 w14:paraId="369B1A3A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666C0146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24DE912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67CAAA30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DCF914E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0821EC2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DF09D25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2D748A3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BE22D6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</w:p>
    <w:p w14:paraId="5534C89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40"/>
          <w:szCs w:val="56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40"/>
          <w:szCs w:val="56"/>
          <w:lang w:val="zh-CN"/>
        </w:rPr>
        <w:t>总部一期1号楼数字电视服务</w:t>
      </w:r>
    </w:p>
    <w:p w14:paraId="00C94562"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 w14:paraId="5FF193F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 w14:paraId="365E4E14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8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996"/>
        <w:gridCol w:w="1559"/>
        <w:gridCol w:w="2695"/>
        <w:gridCol w:w="1464"/>
      </w:tblGrid>
      <w:tr w14:paraId="17B87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 w14:paraId="599DE9B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176" w:type="pct"/>
            <w:shd w:val="clear" w:color="000000" w:fill="FFFFFF"/>
            <w:vAlign w:val="center"/>
          </w:tcPr>
          <w:p w14:paraId="24AEA43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 w14:paraId="1873BBC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587" w:type="pct"/>
            <w:shd w:val="clear" w:color="000000" w:fill="FFFFFF"/>
            <w:vAlign w:val="center"/>
          </w:tcPr>
          <w:p w14:paraId="432E637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 w14:paraId="3F378C9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 w14:paraId="5F2D291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 w14:paraId="6F56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 w14:paraId="4379932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176" w:type="pct"/>
            <w:vMerge w:val="restart"/>
            <w:shd w:val="clear" w:color="000000" w:fill="FFFFFF"/>
            <w:vAlign w:val="center"/>
          </w:tcPr>
          <w:p w14:paraId="02C384A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zh-CN"/>
              </w:rPr>
              <w:t>浙江大学医学院附属第一医院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总部一期1号楼数字电视服务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 w14:paraId="0D51064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587" w:type="pct"/>
            <w:shd w:val="clear" w:color="000000" w:fill="FFFFFF"/>
            <w:vAlign w:val="center"/>
          </w:tcPr>
          <w:p w14:paraId="589F2A2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地点：总部一期1号楼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 w14:paraId="77BBBEC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4.7</w:t>
            </w:r>
          </w:p>
        </w:tc>
      </w:tr>
      <w:tr w14:paraId="3A017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 w14:paraId="111224E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76" w:type="pct"/>
            <w:vMerge w:val="continue"/>
            <w:shd w:val="clear" w:color="000000" w:fill="FFFFFF"/>
            <w:vAlign w:val="center"/>
          </w:tcPr>
          <w:p w14:paraId="4861FD8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 w14:paraId="60F4949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87" w:type="pct"/>
            <w:shd w:val="clear" w:color="000000" w:fill="FFFFFF"/>
            <w:vAlign w:val="center"/>
          </w:tcPr>
          <w:p w14:paraId="526EC050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数字电视系统服务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 w14:paraId="3C8005B9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17B76DC9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具体</w:t>
      </w:r>
      <w:r>
        <w:rPr>
          <w:rFonts w:ascii="仿宋" w:hAnsi="仿宋" w:eastAsia="仿宋"/>
          <w:b/>
          <w:sz w:val="32"/>
          <w:szCs w:val="32"/>
        </w:rPr>
        <w:t>需求</w:t>
      </w:r>
    </w:p>
    <w:p w14:paraId="29DF264F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（一）项目基本情况</w:t>
      </w:r>
    </w:p>
    <w:p w14:paraId="4F46FED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目前总部一期VIP楼电视点位134个，提供数字电视直播及点播服务，具体点位如下：</w:t>
      </w:r>
    </w:p>
    <w:tbl>
      <w:tblPr>
        <w:tblStyle w:val="8"/>
        <w:tblW w:w="82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1417"/>
        <w:gridCol w:w="2126"/>
        <w:gridCol w:w="1911"/>
        <w:gridCol w:w="1811"/>
      </w:tblGrid>
      <w:tr w14:paraId="3C7C1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46" w:type="dxa"/>
            <w:shd w:val="clear" w:color="auto" w:fill="auto"/>
            <w:vAlign w:val="center"/>
          </w:tcPr>
          <w:p w14:paraId="4720F12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80750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楼层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4D130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区域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106047B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50寸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679BA9E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14:paraId="33BB1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46" w:type="dxa"/>
            <w:shd w:val="clear" w:color="auto" w:fill="auto"/>
            <w:vAlign w:val="center"/>
          </w:tcPr>
          <w:p w14:paraId="041511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C272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一楼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C4CD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干保门诊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7029EBE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2FB5F57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87BA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46" w:type="dxa"/>
            <w:shd w:val="clear" w:color="auto" w:fill="auto"/>
            <w:vAlign w:val="center"/>
          </w:tcPr>
          <w:p w14:paraId="747550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BCF07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六层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C183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VIP病房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7D5874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275815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70DB2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46" w:type="dxa"/>
            <w:shd w:val="clear" w:color="auto" w:fill="auto"/>
            <w:vAlign w:val="center"/>
          </w:tcPr>
          <w:p w14:paraId="52C62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ADA18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七层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5C20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VIP病房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6B2C7B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44AF234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95DC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46" w:type="dxa"/>
            <w:shd w:val="clear" w:color="auto" w:fill="auto"/>
            <w:vAlign w:val="center"/>
          </w:tcPr>
          <w:p w14:paraId="4011E3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BF36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八层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91C48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VIP病房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49E4AC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0F1C46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562D0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46" w:type="dxa"/>
            <w:shd w:val="clear" w:color="auto" w:fill="auto"/>
            <w:vAlign w:val="center"/>
          </w:tcPr>
          <w:p w14:paraId="4A0488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F3DD2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九层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E8FE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干保病房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4BA4B75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5E0957B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0ACA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46" w:type="dxa"/>
            <w:shd w:val="clear" w:color="auto" w:fill="auto"/>
            <w:vAlign w:val="center"/>
          </w:tcPr>
          <w:p w14:paraId="6D3B3A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3A84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十层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7ECE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SVIP病房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239451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1F368BF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400F6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363" w:type="dxa"/>
            <w:gridSpan w:val="2"/>
            <w:shd w:val="clear" w:color="auto" w:fill="auto"/>
            <w:noWrap/>
            <w:vAlign w:val="center"/>
          </w:tcPr>
          <w:p w14:paraId="1A08576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4037" w:type="dxa"/>
            <w:gridSpan w:val="2"/>
            <w:shd w:val="clear" w:color="auto" w:fill="auto"/>
            <w:noWrap/>
            <w:vAlign w:val="center"/>
          </w:tcPr>
          <w:p w14:paraId="6DF0964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1811" w:type="dxa"/>
            <w:shd w:val="clear" w:color="auto" w:fill="auto"/>
            <w:noWrap/>
            <w:vAlign w:val="center"/>
          </w:tcPr>
          <w:p w14:paraId="11DBA35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 w14:paraId="07062593">
      <w:pPr>
        <w:autoSpaceDE w:val="0"/>
        <w:autoSpaceDN w:val="0"/>
        <w:adjustRightInd w:val="0"/>
        <w:snapToGrid w:val="0"/>
        <w:spacing w:line="276" w:lineRule="auto"/>
        <w:rPr>
          <w:rFonts w:ascii="仿宋_GB2312" w:eastAsia="仿宋_GB2312"/>
          <w:b/>
          <w:bCs/>
          <w:sz w:val="28"/>
          <w:szCs w:val="28"/>
        </w:rPr>
      </w:pPr>
    </w:p>
    <w:p w14:paraId="04DC3874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（二）服务范围及内容</w:t>
      </w:r>
    </w:p>
    <w:p w14:paraId="35C0549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按</w:t>
      </w:r>
      <w:r>
        <w:rPr>
          <w:rFonts w:hint="eastAsia" w:ascii="仿宋" w:hAnsi="仿宋" w:eastAsia="仿宋" w:cs="仿宋_GB2312"/>
          <w:sz w:val="32"/>
          <w:szCs w:val="32"/>
        </w:rPr>
        <w:t>点位表开通每个电视点位信号，负责电视机上点播和直播功能、系统所需交换机和服务器的日常维护。免费点播内容不少于2万小时，直播频道不少于58路。</w:t>
      </w:r>
    </w:p>
    <w:p w14:paraId="03DC259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根据院方需求提供余杭院区内临时搭建播放点（2个点*48小时）服务。</w:t>
      </w:r>
    </w:p>
    <w:p w14:paraId="29085B79">
      <w:pPr>
        <w:autoSpaceDE w:val="0"/>
        <w:autoSpaceDN w:val="0"/>
        <w:adjustRightInd w:val="0"/>
        <w:snapToGrid w:val="0"/>
        <w:spacing w:line="360" w:lineRule="auto"/>
        <w:ind w:firstLine="643" w:firstLineChars="200"/>
        <w:rPr>
          <w:rFonts w:ascii="仿宋" w:hAnsi="仿宋" w:eastAsia="仿宋" w:cs="仿宋_GB2312"/>
          <w:b/>
          <w:sz w:val="32"/>
          <w:szCs w:val="32"/>
        </w:rPr>
      </w:pPr>
      <w:bookmarkStart w:id="0" w:name="OLE_LINK4"/>
      <w:bookmarkStart w:id="1" w:name="OLE_LINK3"/>
      <w:r>
        <w:rPr>
          <w:rFonts w:hint="eastAsia" w:ascii="仿宋" w:hAnsi="仿宋" w:eastAsia="仿宋" w:cs="仿宋_GB2312"/>
          <w:b/>
          <w:sz w:val="32"/>
          <w:szCs w:val="32"/>
        </w:rPr>
        <w:t>免费赠送5个机顶盒遥控器。</w:t>
      </w:r>
    </w:p>
    <w:bookmarkEnd w:id="0"/>
    <w:bookmarkEnd w:id="1"/>
    <w:p w14:paraId="0F2A8B1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对现有医院介绍、科室介绍及宣传片进行维护，保留对医院第三方软件接入口（生活服务、点餐等）。</w:t>
      </w:r>
    </w:p>
    <w:p w14:paraId="3F050C08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（三）服务期及报修响应</w:t>
      </w:r>
    </w:p>
    <w:p w14:paraId="4DEEF33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数字电视服务期限：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一年</w:t>
      </w:r>
      <w:r>
        <w:rPr>
          <w:rFonts w:hint="eastAsia" w:ascii="仿宋" w:hAnsi="仿宋" w:eastAsia="仿宋" w:cs="仿宋_GB2312"/>
          <w:sz w:val="32"/>
          <w:szCs w:val="32"/>
        </w:rPr>
        <w:t>；要求接到报修后2小时内到达现场，非重大故障8小时内处理问题。</w:t>
      </w:r>
    </w:p>
    <w:p w14:paraId="7D9BDB83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（四）报价要求</w:t>
      </w:r>
    </w:p>
    <w:p w14:paraId="0011A2A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1、</w:t>
      </w:r>
      <w:r>
        <w:rPr>
          <w:rFonts w:ascii="仿宋" w:hAnsi="仿宋" w:eastAsia="仿宋" w:cs="仿宋_GB2312"/>
          <w:sz w:val="32"/>
          <w:szCs w:val="32"/>
        </w:rPr>
        <w:t>报价应包含明细表</w:t>
      </w:r>
      <w:r>
        <w:rPr>
          <w:rFonts w:hint="eastAsia" w:ascii="仿宋" w:hAnsi="仿宋" w:eastAsia="仿宋" w:cs="仿宋_GB2312"/>
          <w:sz w:val="32"/>
          <w:szCs w:val="32"/>
        </w:rPr>
        <w:t>详见“</w:t>
      </w:r>
      <w:r>
        <w:rPr>
          <w:rFonts w:hint="eastAsia" w:ascii="仿宋" w:hAnsi="仿宋" w:eastAsia="仿宋" w:cs="仿宋_GB2312"/>
          <w:b/>
          <w:sz w:val="32"/>
          <w:szCs w:val="32"/>
        </w:rPr>
        <w:t>附件2</w:t>
      </w:r>
      <w:r>
        <w:rPr>
          <w:rFonts w:hint="eastAsia" w:ascii="仿宋" w:hAnsi="仿宋" w:eastAsia="仿宋" w:cs="仿宋_GB2312"/>
          <w:sz w:val="32"/>
          <w:szCs w:val="32"/>
        </w:rPr>
        <w:t>”；</w:t>
      </w:r>
    </w:p>
    <w:p w14:paraId="4D3DA66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报价应包括为完成本项目服务可能发生的全部费用，包括且不限于人工费、管理费、通讯费、设备（仪器）费、利润、进驻现场人员工伤保险费和意外伤害保险费、税金、风险费以及政策和行业规定的各项税费，凡未列入的均将被认为已包含在总报价中。</w:t>
      </w:r>
    </w:p>
    <w:p w14:paraId="618E9CC6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 w14:paraId="7BB391E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sz w:val="32"/>
          <w:szCs w:val="32"/>
          <w:highlight w:val="none"/>
        </w:rPr>
        <w:t>1、询价时间：2025年9月2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日下午1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：00（请于1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 xml:space="preserve">：45提前到场签到） </w:t>
      </w:r>
    </w:p>
    <w:p w14:paraId="3A97627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highlight w:val="none"/>
        </w:rPr>
        <w:t>2、询价地址：杭州市庆春路79号浙大一院1号楼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负一层消控会议室</w:t>
      </w:r>
      <w:bookmarkStart w:id="4" w:name="_GoBack"/>
      <w:bookmarkEnd w:id="4"/>
    </w:p>
    <w:p w14:paraId="5F2222A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、询价文件一式两份</w:t>
      </w:r>
    </w:p>
    <w:p w14:paraId="5CF5CA5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</w:rPr>
        <w:t>13857131868 谢工</w:t>
      </w:r>
    </w:p>
    <w:p w14:paraId="38CAE70B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73A62CD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 w14:paraId="21E0CF6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650062C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6287AFB9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35A6C703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5830B9E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33BE21D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698C17DB"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  <w:szCs w:val="32"/>
        </w:rPr>
        <w:br w:type="page"/>
      </w:r>
    </w:p>
    <w:p w14:paraId="779C0671"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 w14:paraId="0ECBBEF9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 w14:paraId="79FA1406"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46AAE5A2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 w14:paraId="5BB550E2"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" w:hAnsi="仿宋" w:eastAsia="仿宋"/>
          <w:sz w:val="32"/>
          <w:szCs w:val="32"/>
        </w:rPr>
        <w:t>，服务期____________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483E4C88">
      <w:pPr>
        <w:pStyle w:val="3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75EA1E14"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48E090BD"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 w14:paraId="001D00A8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 w14:paraId="425470E6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 w14:paraId="11D549B3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 w14:paraId="06DA7517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 w14:paraId="38279E92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 w14:paraId="68D3E743"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 w14:paraId="7C046254">
      <w:pPr>
        <w:jc w:val="center"/>
        <w:rPr>
          <w:rFonts w:ascii="仿宋" w:hAnsi="仿宋" w:eastAsia="仿宋" w:cs="仿宋_GB2312"/>
          <w:sz w:val="28"/>
          <w:szCs w:val="28"/>
        </w:rPr>
      </w:pPr>
    </w:p>
    <w:p w14:paraId="1943A5E6">
      <w:pPr>
        <w:widowControl/>
        <w:jc w:val="left"/>
        <w:rPr>
          <w:rFonts w:ascii="仿宋" w:hAnsi="仿宋" w:eastAsia="仿宋" w:cs="仿宋_GB2312"/>
          <w:sz w:val="28"/>
          <w:szCs w:val="28"/>
        </w:rPr>
      </w:pPr>
      <w:r>
        <w:rPr>
          <w:rFonts w:ascii="仿宋" w:hAnsi="仿宋" w:eastAsia="仿宋" w:cs="仿宋_GB2312"/>
          <w:sz w:val="28"/>
          <w:szCs w:val="28"/>
        </w:rPr>
        <w:br w:type="page"/>
      </w:r>
    </w:p>
    <w:p w14:paraId="64AE8A3A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 w14:paraId="61D1C61E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附件2：详细报价清单</w:t>
      </w:r>
    </w:p>
    <w:tbl>
      <w:tblPr>
        <w:tblStyle w:val="8"/>
        <w:tblW w:w="8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688"/>
        <w:gridCol w:w="1767"/>
        <w:gridCol w:w="1222"/>
        <w:gridCol w:w="2823"/>
      </w:tblGrid>
      <w:tr w14:paraId="6E89C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vAlign w:val="center"/>
          </w:tcPr>
          <w:p w14:paraId="623D4C8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序号</w:t>
            </w:r>
          </w:p>
        </w:tc>
        <w:tc>
          <w:tcPr>
            <w:tcW w:w="1688" w:type="dxa"/>
            <w:vAlign w:val="center"/>
          </w:tcPr>
          <w:p w14:paraId="230CA58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时间</w:t>
            </w:r>
          </w:p>
        </w:tc>
        <w:tc>
          <w:tcPr>
            <w:tcW w:w="1767" w:type="dxa"/>
            <w:vAlign w:val="center"/>
          </w:tcPr>
          <w:p w14:paraId="30E24FB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类型</w:t>
            </w:r>
          </w:p>
        </w:tc>
        <w:tc>
          <w:tcPr>
            <w:tcW w:w="1222" w:type="dxa"/>
            <w:vAlign w:val="center"/>
          </w:tcPr>
          <w:p w14:paraId="75EF171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总价（元）</w:t>
            </w:r>
          </w:p>
        </w:tc>
        <w:tc>
          <w:tcPr>
            <w:tcW w:w="2823" w:type="dxa"/>
            <w:vAlign w:val="center"/>
          </w:tcPr>
          <w:p w14:paraId="44374B5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b/>
                <w:sz w:val="24"/>
              </w:rPr>
            </w:pPr>
            <w:r>
              <w:rPr>
                <w:rFonts w:hint="eastAsia" w:ascii="宋体" w:hAnsi="宋体" w:cs="仿宋_GB2312"/>
                <w:b/>
                <w:sz w:val="24"/>
              </w:rPr>
              <w:t>备注</w:t>
            </w:r>
          </w:p>
        </w:tc>
      </w:tr>
      <w:tr w14:paraId="05513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vAlign w:val="center"/>
          </w:tcPr>
          <w:p w14:paraId="20EB58D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1</w:t>
            </w:r>
          </w:p>
        </w:tc>
        <w:tc>
          <w:tcPr>
            <w:tcW w:w="1688" w:type="dxa"/>
            <w:vAlign w:val="center"/>
          </w:tcPr>
          <w:p w14:paraId="4F774EF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VIP楼数字电视系统软件</w:t>
            </w:r>
          </w:p>
        </w:tc>
        <w:tc>
          <w:tcPr>
            <w:tcW w:w="1767" w:type="dxa"/>
            <w:vAlign w:val="center"/>
          </w:tcPr>
          <w:p w14:paraId="34C4C07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pk（含点播和直播）及epg维护</w:t>
            </w:r>
          </w:p>
        </w:tc>
        <w:tc>
          <w:tcPr>
            <w:tcW w:w="1222" w:type="dxa"/>
            <w:vAlign w:val="center"/>
          </w:tcPr>
          <w:p w14:paraId="347BA487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cs="仿宋_GB2312"/>
                <w:sz w:val="24"/>
              </w:rPr>
            </w:pPr>
          </w:p>
        </w:tc>
        <w:tc>
          <w:tcPr>
            <w:tcW w:w="2823" w:type="dxa"/>
            <w:vAlign w:val="center"/>
          </w:tcPr>
          <w:p w14:paraId="7756E014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ascii="宋体" w:hAnsi="宋体" w:cs="仿宋_GB2312"/>
                <w:sz w:val="24"/>
              </w:rPr>
            </w:pPr>
          </w:p>
        </w:tc>
      </w:tr>
      <w:tr w14:paraId="3FCB6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3" w:type="dxa"/>
            <w:vAlign w:val="center"/>
          </w:tcPr>
          <w:p w14:paraId="2562B17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2</w:t>
            </w:r>
          </w:p>
        </w:tc>
        <w:tc>
          <w:tcPr>
            <w:tcW w:w="1688" w:type="dxa"/>
            <w:vAlign w:val="center"/>
          </w:tcPr>
          <w:p w14:paraId="5BB165D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VIP楼数字电视系统硬件</w:t>
            </w:r>
          </w:p>
        </w:tc>
        <w:tc>
          <w:tcPr>
            <w:tcW w:w="1767" w:type="dxa"/>
            <w:vAlign w:val="center"/>
          </w:tcPr>
          <w:p w14:paraId="1CA960A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交换机、服务器等维护</w:t>
            </w:r>
          </w:p>
        </w:tc>
        <w:tc>
          <w:tcPr>
            <w:tcW w:w="1222" w:type="dxa"/>
            <w:vAlign w:val="center"/>
          </w:tcPr>
          <w:p w14:paraId="02D8E349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cs="仿宋_GB2312"/>
                <w:sz w:val="24"/>
              </w:rPr>
            </w:pPr>
          </w:p>
        </w:tc>
        <w:tc>
          <w:tcPr>
            <w:tcW w:w="2823" w:type="dxa"/>
            <w:vAlign w:val="center"/>
          </w:tcPr>
          <w:p w14:paraId="050995D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满足数字电视稳定系统运行。</w:t>
            </w:r>
          </w:p>
        </w:tc>
      </w:tr>
      <w:tr w14:paraId="66F66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93" w:type="dxa"/>
            <w:vAlign w:val="center"/>
          </w:tcPr>
          <w:p w14:paraId="1822651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3</w:t>
            </w:r>
          </w:p>
        </w:tc>
        <w:tc>
          <w:tcPr>
            <w:tcW w:w="1688" w:type="dxa"/>
            <w:vAlign w:val="center"/>
          </w:tcPr>
          <w:p w14:paraId="0935012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直播及点播年服务费</w:t>
            </w:r>
          </w:p>
        </w:tc>
        <w:tc>
          <w:tcPr>
            <w:tcW w:w="1767" w:type="dxa"/>
            <w:vAlign w:val="center"/>
          </w:tcPr>
          <w:p w14:paraId="6BBFAF2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134个点位</w:t>
            </w:r>
          </w:p>
        </w:tc>
        <w:tc>
          <w:tcPr>
            <w:tcW w:w="1222" w:type="dxa"/>
            <w:vAlign w:val="center"/>
          </w:tcPr>
          <w:p w14:paraId="01816A9E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cs="仿宋_GB2312"/>
                <w:sz w:val="24"/>
              </w:rPr>
            </w:pPr>
          </w:p>
        </w:tc>
        <w:tc>
          <w:tcPr>
            <w:tcW w:w="2823" w:type="dxa"/>
            <w:vAlign w:val="center"/>
          </w:tcPr>
          <w:p w14:paraId="682DCDA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按年支付。现有免费点播内容不少于2万小时，直播频不少于道58路。</w:t>
            </w:r>
          </w:p>
        </w:tc>
      </w:tr>
      <w:tr w14:paraId="6F21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793" w:type="dxa"/>
            <w:vAlign w:val="center"/>
          </w:tcPr>
          <w:p w14:paraId="65E93C7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4</w:t>
            </w:r>
          </w:p>
        </w:tc>
        <w:tc>
          <w:tcPr>
            <w:tcW w:w="1688" w:type="dxa"/>
            <w:vAlign w:val="center"/>
          </w:tcPr>
          <w:p w14:paraId="0EA1A60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临时播放服务</w:t>
            </w:r>
          </w:p>
        </w:tc>
        <w:tc>
          <w:tcPr>
            <w:tcW w:w="1767" w:type="dxa"/>
            <w:vAlign w:val="center"/>
          </w:tcPr>
          <w:p w14:paraId="467B53B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bookmarkStart w:id="2" w:name="OLE_LINK1"/>
            <w:bookmarkStart w:id="3" w:name="OLE_LINK2"/>
            <w:r>
              <w:rPr>
                <w:rFonts w:hint="eastAsia" w:ascii="宋体" w:hAnsi="宋体" w:cs="仿宋_GB2312"/>
                <w:sz w:val="24"/>
              </w:rPr>
              <w:t>余杭院区内临时搭建播放点（2个点*48小时）</w:t>
            </w:r>
            <w:bookmarkEnd w:id="2"/>
            <w:bookmarkEnd w:id="3"/>
          </w:p>
        </w:tc>
        <w:tc>
          <w:tcPr>
            <w:tcW w:w="1222" w:type="dxa"/>
            <w:vAlign w:val="center"/>
          </w:tcPr>
          <w:p w14:paraId="2229080B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cs="仿宋_GB2312"/>
                <w:sz w:val="24"/>
              </w:rPr>
            </w:pPr>
          </w:p>
        </w:tc>
        <w:tc>
          <w:tcPr>
            <w:tcW w:w="2823" w:type="dxa"/>
            <w:vAlign w:val="center"/>
          </w:tcPr>
          <w:p w14:paraId="445307EE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根据医院需求</w:t>
            </w:r>
          </w:p>
        </w:tc>
      </w:tr>
      <w:tr w14:paraId="761C6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4248" w:type="dxa"/>
            <w:gridSpan w:val="3"/>
            <w:vAlign w:val="center"/>
          </w:tcPr>
          <w:p w14:paraId="49486760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ascii="宋体" w:hAnsi="宋体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合计</w:t>
            </w:r>
          </w:p>
        </w:tc>
        <w:tc>
          <w:tcPr>
            <w:tcW w:w="1222" w:type="dxa"/>
            <w:vAlign w:val="center"/>
          </w:tcPr>
          <w:p w14:paraId="3027C482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cs="仿宋_GB2312"/>
                <w:sz w:val="24"/>
              </w:rPr>
            </w:pPr>
          </w:p>
        </w:tc>
        <w:tc>
          <w:tcPr>
            <w:tcW w:w="2823" w:type="dxa"/>
            <w:vAlign w:val="center"/>
          </w:tcPr>
          <w:p w14:paraId="3EBC29C4"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480" w:firstLineChars="200"/>
              <w:rPr>
                <w:rFonts w:ascii="宋体" w:hAnsi="宋体" w:cs="仿宋_GB2312"/>
                <w:sz w:val="24"/>
              </w:rPr>
            </w:pPr>
          </w:p>
        </w:tc>
      </w:tr>
    </w:tbl>
    <w:p w14:paraId="71525BAC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 w14:paraId="100AB557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zh-CN"/>
        </w:rPr>
        <w:t>浙江大学医学院附属第一医院总部一期1号楼数字电视服务</w:t>
      </w:r>
    </w:p>
    <w:p w14:paraId="6211A0E7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03FFC853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24F9F806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5EE0F89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 w14:paraId="35B53B2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5E23E4E1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F101BA5"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</w:p>
    <w:p w14:paraId="0B3F86A1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2CDF75D1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76FEC31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 w14:paraId="00F27A2F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 w14:paraId="6233612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47822AA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 w14:paraId="69FAA33E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678EEA0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 w14:paraId="5341564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7496BC2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1A819DE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347CC7C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31540E27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 w14:paraId="32AE2DA1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zh-CN"/>
        </w:rPr>
        <w:t>浙江大学医学院附属第一医院总部一期1号楼数字电视服务</w:t>
      </w:r>
    </w:p>
    <w:p w14:paraId="7718BEAF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73E4CF68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75971C7E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49B7BAC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 w14:paraId="6BC7632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6BD62DFC">
      <w:pPr>
        <w:pStyle w:val="7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 w14:paraId="1C40C225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47E0FF45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53C3DED4"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5CD53F15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7A25BF7B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16A99565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59CD7BD0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3D783C93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6013C08E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 w14:paraId="6077F384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 w14:paraId="71F16180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 w14:paraId="45B395D7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 w14:paraId="331027C4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71BC66F9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11A45FE5">
      <w:pPr>
        <w:wordWrap w:val="0"/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    月    日</w:t>
      </w:r>
    </w:p>
    <w:p w14:paraId="65F5218D"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 w14:paraId="48E502B1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3A3E134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4D74BDD6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3E12F211">
            <w:pPr>
              <w:pStyle w:val="5"/>
              <w:jc w:val="center"/>
            </w:pPr>
          </w:p>
        </w:sdtContent>
      </w:sdt>
    </w:sdtContent>
  </w:sdt>
  <w:p w14:paraId="3EBB1C4B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08F42">
    <w:pPr>
      <w:pStyle w:val="5"/>
      <w:jc w:val="center"/>
    </w:pPr>
  </w:p>
  <w:p w14:paraId="533D15EA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47560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0865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D7C2A"/>
    <w:rsid w:val="000E2AE0"/>
    <w:rsid w:val="000E3D0B"/>
    <w:rsid w:val="000E411F"/>
    <w:rsid w:val="000E491E"/>
    <w:rsid w:val="000E4E6C"/>
    <w:rsid w:val="000E6AE3"/>
    <w:rsid w:val="000E705A"/>
    <w:rsid w:val="000E7B92"/>
    <w:rsid w:val="000F6160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4F99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1436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619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017A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4B43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63B1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136"/>
    <w:rsid w:val="0039633F"/>
    <w:rsid w:val="003966ED"/>
    <w:rsid w:val="00397C25"/>
    <w:rsid w:val="00397E5B"/>
    <w:rsid w:val="003A5566"/>
    <w:rsid w:val="003A60FA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1C7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3D78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67F8E"/>
    <w:rsid w:val="00470524"/>
    <w:rsid w:val="0047425F"/>
    <w:rsid w:val="0047514C"/>
    <w:rsid w:val="004808D2"/>
    <w:rsid w:val="004816A8"/>
    <w:rsid w:val="004822E8"/>
    <w:rsid w:val="0048476D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4035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90F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2D3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38E2"/>
    <w:rsid w:val="0053535C"/>
    <w:rsid w:val="00536B3A"/>
    <w:rsid w:val="00536C01"/>
    <w:rsid w:val="005417B7"/>
    <w:rsid w:val="00542C2D"/>
    <w:rsid w:val="005458FE"/>
    <w:rsid w:val="0054643C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4CD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6682"/>
    <w:rsid w:val="00617852"/>
    <w:rsid w:val="00620583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25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4BE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927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48F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0A1E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6D84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DE3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4CC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31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960B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E5A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6B3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1146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787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22A9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6857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57B1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2EE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54FA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1E9B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4D0E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D0E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4B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47233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13F9"/>
    <w:rsid w:val="00E925B0"/>
    <w:rsid w:val="00EA0192"/>
    <w:rsid w:val="00EA0C37"/>
    <w:rsid w:val="00EA14B0"/>
    <w:rsid w:val="00EA2DED"/>
    <w:rsid w:val="00EA31A9"/>
    <w:rsid w:val="00EA3925"/>
    <w:rsid w:val="00EA3B25"/>
    <w:rsid w:val="00EA5469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2F5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5EBD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C7235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543334D"/>
    <w:rsid w:val="07A66002"/>
    <w:rsid w:val="168F1DC9"/>
    <w:rsid w:val="19FE5F86"/>
    <w:rsid w:val="1B1F340A"/>
    <w:rsid w:val="1E064274"/>
    <w:rsid w:val="1F777407"/>
    <w:rsid w:val="22A26DD5"/>
    <w:rsid w:val="28B61F81"/>
    <w:rsid w:val="2C2F3077"/>
    <w:rsid w:val="30FB3BB9"/>
    <w:rsid w:val="39C87A25"/>
    <w:rsid w:val="3BE840D5"/>
    <w:rsid w:val="4C1861F7"/>
    <w:rsid w:val="4E8C313E"/>
    <w:rsid w:val="50626680"/>
    <w:rsid w:val="529A0378"/>
    <w:rsid w:val="61243EE2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</w:style>
  <w:style w:type="paragraph" w:styleId="3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9">
    <w:name w:val="Table Grid"/>
    <w:basedOn w:val="8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Char"/>
    <w:basedOn w:val="10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5">
    <w:name w:val="批注框文本 Char"/>
    <w:basedOn w:val="10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1765</Words>
  <Characters>1889</Characters>
  <Lines>15</Lines>
  <Paragraphs>4</Paragraphs>
  <TotalTime>109</TotalTime>
  <ScaleCrop>false</ScaleCrop>
  <LinksUpToDate>false</LinksUpToDate>
  <CharactersWithSpaces>2020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2024-08-05T02:03:00Z</dcterms:created>
  <dc:creator>陈希琳</dc:creator>
  <cp:lastModifiedBy>小怡丷小伊（信泓）</cp:lastModifiedBy>
  <cp:lastPrinted>2020-09-01T07:08:00Z</cp:lastPrinted>
  <dcterms:modified xsi:type="dcterms:W3CDTF">2025-09-23T07:57:44Z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60DED6603426400F8C3562FC4491977E_13</vt:lpwstr>
  </property>
  <property fmtid="{D5CDD505-2E9C-101B-9397-08002B2CF9AE}" pid="4" name="KSOTemplateDocerSaveRecord">
    <vt:lpwstr>eyJoZGlkIjoiMmE5MTY4YmNiMTFkNDkzZjlkOGNkNjc4YjNhOGFjMzAiLCJ1c2VySWQiOiIyODE1MTgxOTMifQ==</vt:lpwstr>
  </property>
</Properties>
</file>