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641F7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0D57385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3117565E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5BAF9211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C707EAC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179495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53A5AF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369B1A3A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66C014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4DE912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7CAAA3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DCF914E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0821EC2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DF09D2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2D748A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BE22D6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5534C89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40"/>
          <w:szCs w:val="56"/>
          <w:lang w:val="zh-CN"/>
        </w:rPr>
        <w:t>总部一期1号楼数字电视服务</w:t>
      </w:r>
    </w:p>
    <w:p w14:paraId="00C94562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5FF193F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365E4E14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877"/>
        <w:gridCol w:w="1527"/>
        <w:gridCol w:w="1770"/>
        <w:gridCol w:w="1540"/>
      </w:tblGrid>
      <w:tr w14:paraId="17B8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599DE9B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694" w:type="pct"/>
            <w:shd w:val="clear" w:color="000000" w:fill="FFFFFF"/>
            <w:vAlign w:val="center"/>
          </w:tcPr>
          <w:p w14:paraId="24AEA43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899" w:type="pct"/>
            <w:shd w:val="clear" w:color="000000" w:fill="FFFFFF"/>
            <w:vAlign w:val="center"/>
          </w:tcPr>
          <w:p w14:paraId="1873BBC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042" w:type="pct"/>
            <w:shd w:val="clear" w:color="000000" w:fill="FFFFFF"/>
            <w:vAlign w:val="center"/>
          </w:tcPr>
          <w:p w14:paraId="432E637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906" w:type="pct"/>
            <w:shd w:val="clear" w:color="000000" w:fill="FFFFFF"/>
            <w:vAlign w:val="center"/>
          </w:tcPr>
          <w:p w14:paraId="3F378C9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5F2D291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6F56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437993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694" w:type="pct"/>
            <w:vMerge w:val="restart"/>
            <w:shd w:val="clear" w:color="000000" w:fill="FFFFFF"/>
            <w:vAlign w:val="center"/>
          </w:tcPr>
          <w:p w14:paraId="2FC9AD2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浙江大学医学院附属第一医院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总部一期</w:t>
            </w:r>
          </w:p>
          <w:p w14:paraId="02C384A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1号楼数字电视服务</w:t>
            </w:r>
          </w:p>
        </w:tc>
        <w:tc>
          <w:tcPr>
            <w:tcW w:w="899" w:type="pct"/>
            <w:vMerge w:val="restart"/>
            <w:shd w:val="clear" w:color="000000" w:fill="FFFFFF"/>
            <w:vAlign w:val="center"/>
          </w:tcPr>
          <w:p w14:paraId="0D51064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042" w:type="pct"/>
            <w:shd w:val="clear" w:color="000000" w:fill="FFFFFF"/>
            <w:vAlign w:val="center"/>
          </w:tcPr>
          <w:p w14:paraId="589F2A2E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地点：总部一期1号楼</w:t>
            </w:r>
          </w:p>
        </w:tc>
        <w:tc>
          <w:tcPr>
            <w:tcW w:w="906" w:type="pct"/>
            <w:vMerge w:val="restart"/>
            <w:shd w:val="clear" w:color="000000" w:fill="FFFFFF"/>
            <w:vAlign w:val="center"/>
          </w:tcPr>
          <w:p w14:paraId="77BBBEC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 w14:paraId="3A017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111224E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4" w:type="pct"/>
            <w:vMerge w:val="continue"/>
            <w:shd w:val="clear" w:color="000000" w:fill="FFFFFF"/>
            <w:vAlign w:val="center"/>
          </w:tcPr>
          <w:p w14:paraId="4861FD8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899" w:type="pct"/>
            <w:vMerge w:val="continue"/>
            <w:shd w:val="clear" w:color="000000" w:fill="FFFFFF"/>
            <w:vAlign w:val="center"/>
          </w:tcPr>
          <w:p w14:paraId="60F4949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42" w:type="pct"/>
            <w:shd w:val="clear" w:color="000000" w:fill="FFFFFF"/>
            <w:vAlign w:val="center"/>
          </w:tcPr>
          <w:p w14:paraId="526EC050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数字电视系统服务</w:t>
            </w:r>
          </w:p>
        </w:tc>
        <w:tc>
          <w:tcPr>
            <w:tcW w:w="906" w:type="pct"/>
            <w:vMerge w:val="continue"/>
            <w:shd w:val="clear" w:color="000000" w:fill="FFFFFF"/>
            <w:vAlign w:val="center"/>
          </w:tcPr>
          <w:p w14:paraId="3C8005B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7B76DC9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29DF264F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（一）项目基本情况</w:t>
      </w:r>
    </w:p>
    <w:p w14:paraId="4F46FE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目前总部一期VIP楼电视点位134个，提供数字电视直播及点播服务，具体点位如下：</w:t>
      </w:r>
    </w:p>
    <w:tbl>
      <w:tblPr>
        <w:tblStyle w:val="8"/>
        <w:tblW w:w="8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00"/>
        <w:gridCol w:w="1113"/>
        <w:gridCol w:w="4900"/>
        <w:gridCol w:w="1205"/>
      </w:tblGrid>
      <w:tr w14:paraId="0631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tblHeader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5C796642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0D0C05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楼层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58D1E840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区域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52AED2D6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点位位置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FC20223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点位数量</w:t>
            </w:r>
          </w:p>
        </w:tc>
      </w:tr>
      <w:tr w14:paraId="5145A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00C6D58D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6EA0EA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一楼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35B91CB2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干保门诊</w:t>
            </w:r>
          </w:p>
        </w:tc>
        <w:tc>
          <w:tcPr>
            <w:tcW w:w="4900" w:type="dxa"/>
            <w:shd w:val="clear" w:color="auto" w:fill="auto"/>
            <w:noWrap/>
            <w:vAlign w:val="center"/>
          </w:tcPr>
          <w:p w14:paraId="4AEEAA6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接待室2，接待室3，接单室5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3C8DE97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B6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7979CF34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4CDEB4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六层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7CF3F48C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VIP病房</w:t>
            </w:r>
          </w:p>
        </w:tc>
        <w:tc>
          <w:tcPr>
            <w:tcW w:w="4900" w:type="dxa"/>
            <w:shd w:val="clear" w:color="auto" w:fill="auto"/>
            <w:noWrap/>
            <w:vAlign w:val="center"/>
          </w:tcPr>
          <w:p w14:paraId="679C0B3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1床，2床，3床，5床，6床，7床，8床，9床，10床，11床，12床，15床，16床，17床，18床，19床，20床，22床，23床，25床，26床，27床，28床，29床，30床，31床，32床，33床，35床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36BA33F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39405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61375412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F54DE6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七层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5111CABB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VIP病房</w:t>
            </w:r>
          </w:p>
        </w:tc>
        <w:tc>
          <w:tcPr>
            <w:tcW w:w="4900" w:type="dxa"/>
            <w:shd w:val="clear" w:color="auto" w:fill="auto"/>
            <w:noWrap/>
            <w:vAlign w:val="center"/>
          </w:tcPr>
          <w:p w14:paraId="52DF173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1床，2床，3床，5床，6床，7床，8床，9床，10床，11床，12床，15床，16床，17床，18床，19床，20床，21床，22床，23床，25床，26床，27床，28床，29床，30床，31床，32床，33床，35床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3539E249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6844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3CE77FA6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2C83E3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八层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249AC51C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VIP病房</w:t>
            </w:r>
          </w:p>
        </w:tc>
        <w:tc>
          <w:tcPr>
            <w:tcW w:w="4900" w:type="dxa"/>
            <w:shd w:val="clear" w:color="auto" w:fill="auto"/>
            <w:noWrap/>
            <w:vAlign w:val="center"/>
          </w:tcPr>
          <w:p w14:paraId="67BCA39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1床，2床，3床，5床，6床，7床，8床，9床，10床，11床，12床，15床，16床，17床，18床，19床，20床，21床，22床，23床，25床，26床，27床，28床，29床，30床，31床，32床，33床，35床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50D6F10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56D08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65FCE504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A1742E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九层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01B45B42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干保病房</w:t>
            </w:r>
          </w:p>
        </w:tc>
        <w:tc>
          <w:tcPr>
            <w:tcW w:w="4900" w:type="dxa"/>
            <w:shd w:val="clear" w:color="auto" w:fill="auto"/>
            <w:noWrap/>
            <w:vAlign w:val="center"/>
          </w:tcPr>
          <w:p w14:paraId="1AF329D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1床，2床，3床，5床，6床，7床，8床，9床，10床，11床，12床，15床，16床，17床，18床（2台），19床（2台），20床，21床，22床，23床，25床，26床，27床，28床，29床，30床，31床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26133C3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59A2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3" w:type="dxa"/>
            <w:shd w:val="clear" w:color="auto" w:fill="auto"/>
            <w:vAlign w:val="center"/>
          </w:tcPr>
          <w:p w14:paraId="48612577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4EF521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十层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32CA7E46">
            <w:pPr>
              <w:keepNext/>
              <w:snapToGrid w:val="0"/>
              <w:spacing w:before="156" w:after="156"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 w:val="0"/>
                <w:sz w:val="20"/>
              </w:rPr>
            </w:pPr>
            <w:r>
              <w:rPr>
                <w:rFonts w:hint="eastAsia" w:ascii="宋体" w:eastAsia="宋体"/>
                <w:b w:val="0"/>
                <w:sz w:val="20"/>
              </w:rPr>
              <w:t>SVIP病房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3D6A3E4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1-B1002，1-B1003，1-B1005，1-B1011，1-B1011，1-B1012，1-B1015（2台），1-B1033，1-B1030，1-B1031，1-B1028，1-B1027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2CC19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1949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6" w:type="dxa"/>
            <w:gridSpan w:val="4"/>
            <w:shd w:val="clear" w:color="auto" w:fill="auto"/>
            <w:vAlign w:val="center"/>
          </w:tcPr>
          <w:p w14:paraId="3BDFDC2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69DCDA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134</w:t>
            </w:r>
          </w:p>
        </w:tc>
      </w:tr>
    </w:tbl>
    <w:p w14:paraId="04DC3874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（二）服务范围及内容</w:t>
      </w:r>
    </w:p>
    <w:p w14:paraId="35C054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按</w:t>
      </w:r>
      <w:r>
        <w:rPr>
          <w:rFonts w:hint="eastAsia" w:ascii="仿宋" w:hAnsi="仿宋" w:eastAsia="仿宋" w:cs="仿宋_GB2312"/>
          <w:sz w:val="32"/>
          <w:szCs w:val="32"/>
        </w:rPr>
        <w:t>点位表开通每个电视点位信号，负责电视机上点播和直播功能、系统所需交换机和服务器的日常维护。免费点播内容不少于2万小时，直播频道不少于58路。</w:t>
      </w:r>
    </w:p>
    <w:p w14:paraId="03DC259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根据院方需求提供余杭院区内临时搭建播放点（2个点*48小时）服务。</w:t>
      </w:r>
    </w:p>
    <w:p w14:paraId="29085B79">
      <w:pPr>
        <w:autoSpaceDE w:val="0"/>
        <w:autoSpaceDN w:val="0"/>
        <w:adjustRightInd w:val="0"/>
        <w:snapToGrid w:val="0"/>
        <w:spacing w:line="360" w:lineRule="auto"/>
        <w:ind w:firstLine="643" w:firstLineChars="200"/>
        <w:rPr>
          <w:rFonts w:ascii="仿宋" w:hAnsi="仿宋" w:eastAsia="仿宋" w:cs="仿宋_GB2312"/>
          <w:b/>
          <w:sz w:val="32"/>
          <w:szCs w:val="32"/>
        </w:rPr>
      </w:pPr>
      <w:bookmarkStart w:id="0" w:name="OLE_LINK4"/>
      <w:bookmarkStart w:id="1" w:name="OLE_LINK3"/>
      <w:r>
        <w:rPr>
          <w:rFonts w:hint="eastAsia" w:ascii="仿宋" w:hAnsi="仿宋" w:eastAsia="仿宋" w:cs="仿宋_GB2312"/>
          <w:b/>
          <w:sz w:val="32"/>
          <w:szCs w:val="32"/>
        </w:rPr>
        <w:t>免费赠送5个机顶盒遥控器。</w:t>
      </w:r>
    </w:p>
    <w:bookmarkEnd w:id="0"/>
    <w:bookmarkEnd w:id="1"/>
    <w:p w14:paraId="0F2A8B1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对现有医院介绍、科室介绍及宣传片进行维护，保留对医院第三方软件接入口（生活服务、点餐等）。</w:t>
      </w:r>
    </w:p>
    <w:p w14:paraId="3F050C08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（三）服务期及报修响应</w:t>
      </w:r>
    </w:p>
    <w:p w14:paraId="4DEEF33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数字电视服务期限：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13个月</w:t>
      </w:r>
      <w:r>
        <w:rPr>
          <w:rFonts w:hint="eastAsia" w:ascii="仿宋" w:hAnsi="仿宋" w:eastAsia="仿宋" w:cs="仿宋_GB2312"/>
          <w:sz w:val="32"/>
          <w:szCs w:val="32"/>
        </w:rPr>
        <w:t>；要求接到报修后2小时内到达现场，非重大故障8小时内处理问题</w:t>
      </w:r>
      <w:bookmarkStart w:id="4" w:name="_GoBack"/>
      <w:bookmarkEnd w:id="4"/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7D9BDB83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（四）报价要求</w:t>
      </w:r>
    </w:p>
    <w:p w14:paraId="0011A2A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ascii="仿宋" w:hAnsi="仿宋" w:eastAsia="仿宋" w:cs="仿宋_GB2312"/>
          <w:sz w:val="32"/>
          <w:szCs w:val="32"/>
        </w:rPr>
        <w:t>报价应包含明细表</w:t>
      </w:r>
      <w:r>
        <w:rPr>
          <w:rFonts w:hint="eastAsia" w:ascii="仿宋" w:hAnsi="仿宋" w:eastAsia="仿宋" w:cs="仿宋_GB2312"/>
          <w:sz w:val="32"/>
          <w:szCs w:val="32"/>
        </w:rPr>
        <w:t>详见“</w:t>
      </w:r>
      <w:r>
        <w:rPr>
          <w:rFonts w:hint="eastAsia" w:ascii="仿宋" w:hAnsi="仿宋" w:eastAsia="仿宋" w:cs="仿宋_GB2312"/>
          <w:b/>
          <w:sz w:val="32"/>
          <w:szCs w:val="32"/>
        </w:rPr>
        <w:t>附件2</w:t>
      </w:r>
      <w:r>
        <w:rPr>
          <w:rFonts w:hint="eastAsia" w:ascii="仿宋" w:hAnsi="仿宋" w:eastAsia="仿宋" w:cs="仿宋_GB2312"/>
          <w:sz w:val="32"/>
          <w:szCs w:val="32"/>
        </w:rPr>
        <w:t>”；</w:t>
      </w:r>
    </w:p>
    <w:p w14:paraId="4D3DA66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报价应包括为完成本项目服务可能发生的全部费用，包括且不限于人工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 w14:paraId="618E9CC6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7BB391E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1、询价时间：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日下午1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：00（请于1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 xml:space="preserve">：45提前到场签到） </w:t>
      </w:r>
    </w:p>
    <w:p w14:paraId="3A97627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2、询价地址：</w:t>
      </w:r>
    </w:p>
    <w:p w14:paraId="5F2222A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/>
          <w:sz w:val="32"/>
          <w:szCs w:val="32"/>
        </w:rPr>
        <w:t>份</w:t>
      </w:r>
    </w:p>
    <w:p w14:paraId="5CF5CA5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0571-87239238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陈工</w:t>
      </w:r>
    </w:p>
    <w:p w14:paraId="38CAE70B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73A62CD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21E0CF6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650062C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6287AFB9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35A6C703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5830B9E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779C067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0ECBBEF9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79FA1406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6AAE5A2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5BB550E2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483E4C88">
      <w:pPr>
        <w:pStyle w:val="3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75EA1E14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48E090BD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001D00A8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425470E6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11D549B3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06DA7517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38279E92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68D3E743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7C046254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64AE8A3A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ascii="仿宋" w:hAnsi="仿宋" w:eastAsia="仿宋" w:cs="仿宋_GB2312"/>
          <w:sz w:val="28"/>
          <w:szCs w:val="28"/>
        </w:rPr>
        <w:br w:type="page"/>
      </w:r>
    </w:p>
    <w:p w14:paraId="61D1C61E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附件2：详细报价清单</w:t>
      </w:r>
    </w:p>
    <w:tbl>
      <w:tblPr>
        <w:tblStyle w:val="8"/>
        <w:tblW w:w="8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688"/>
        <w:gridCol w:w="1767"/>
        <w:gridCol w:w="1222"/>
        <w:gridCol w:w="2823"/>
      </w:tblGrid>
      <w:tr w14:paraId="6E89C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vAlign w:val="center"/>
          </w:tcPr>
          <w:p w14:paraId="623D4C8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序号</w:t>
            </w:r>
          </w:p>
        </w:tc>
        <w:tc>
          <w:tcPr>
            <w:tcW w:w="1688" w:type="dxa"/>
            <w:vAlign w:val="center"/>
          </w:tcPr>
          <w:p w14:paraId="230CA58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时间</w:t>
            </w:r>
          </w:p>
        </w:tc>
        <w:tc>
          <w:tcPr>
            <w:tcW w:w="1767" w:type="dxa"/>
            <w:vAlign w:val="center"/>
          </w:tcPr>
          <w:p w14:paraId="30E24FB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类型</w:t>
            </w:r>
          </w:p>
        </w:tc>
        <w:tc>
          <w:tcPr>
            <w:tcW w:w="1222" w:type="dxa"/>
            <w:vAlign w:val="center"/>
          </w:tcPr>
          <w:p w14:paraId="75EF171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总价（元）</w:t>
            </w:r>
          </w:p>
        </w:tc>
        <w:tc>
          <w:tcPr>
            <w:tcW w:w="2823" w:type="dxa"/>
            <w:vAlign w:val="center"/>
          </w:tcPr>
          <w:p w14:paraId="44374B5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备注</w:t>
            </w:r>
          </w:p>
        </w:tc>
      </w:tr>
      <w:tr w14:paraId="0551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vAlign w:val="center"/>
          </w:tcPr>
          <w:p w14:paraId="20EB58D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14:paraId="4F774EF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VIP楼数字电视系统软件</w:t>
            </w:r>
          </w:p>
        </w:tc>
        <w:tc>
          <w:tcPr>
            <w:tcW w:w="1767" w:type="dxa"/>
            <w:vAlign w:val="center"/>
          </w:tcPr>
          <w:p w14:paraId="34C4C07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pk（含点播和直播）及epg维护</w:t>
            </w:r>
          </w:p>
        </w:tc>
        <w:tc>
          <w:tcPr>
            <w:tcW w:w="1222" w:type="dxa"/>
            <w:vAlign w:val="center"/>
          </w:tcPr>
          <w:p w14:paraId="347BA48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7756E014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3FCB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vAlign w:val="center"/>
          </w:tcPr>
          <w:p w14:paraId="2562B17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2</w:t>
            </w:r>
          </w:p>
        </w:tc>
        <w:tc>
          <w:tcPr>
            <w:tcW w:w="1688" w:type="dxa"/>
            <w:vAlign w:val="center"/>
          </w:tcPr>
          <w:p w14:paraId="5BB165D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VIP楼数字电视系统硬件</w:t>
            </w:r>
          </w:p>
        </w:tc>
        <w:tc>
          <w:tcPr>
            <w:tcW w:w="1767" w:type="dxa"/>
            <w:vAlign w:val="center"/>
          </w:tcPr>
          <w:p w14:paraId="1CA960A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交换机、服务器等维护</w:t>
            </w:r>
          </w:p>
        </w:tc>
        <w:tc>
          <w:tcPr>
            <w:tcW w:w="1222" w:type="dxa"/>
            <w:vAlign w:val="center"/>
          </w:tcPr>
          <w:p w14:paraId="02D8E349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050995D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满足数字电视稳定系统运行。</w:t>
            </w:r>
          </w:p>
        </w:tc>
      </w:tr>
      <w:tr w14:paraId="66F6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93" w:type="dxa"/>
            <w:vAlign w:val="center"/>
          </w:tcPr>
          <w:p w14:paraId="1822651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3</w:t>
            </w:r>
          </w:p>
        </w:tc>
        <w:tc>
          <w:tcPr>
            <w:tcW w:w="1688" w:type="dxa"/>
            <w:vAlign w:val="center"/>
          </w:tcPr>
          <w:p w14:paraId="0935012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直播及点播年服务费</w:t>
            </w:r>
          </w:p>
        </w:tc>
        <w:tc>
          <w:tcPr>
            <w:tcW w:w="1767" w:type="dxa"/>
            <w:vAlign w:val="center"/>
          </w:tcPr>
          <w:p w14:paraId="6BBFAF2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134个点位</w:t>
            </w:r>
          </w:p>
        </w:tc>
        <w:tc>
          <w:tcPr>
            <w:tcW w:w="1222" w:type="dxa"/>
            <w:vAlign w:val="center"/>
          </w:tcPr>
          <w:p w14:paraId="01816A9E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682DCDA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按年支付。现有免费点播内容不少于2万小时，直播频不少于道58路。</w:t>
            </w:r>
          </w:p>
        </w:tc>
      </w:tr>
      <w:tr w14:paraId="6F21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93" w:type="dxa"/>
            <w:vAlign w:val="center"/>
          </w:tcPr>
          <w:p w14:paraId="65E93C7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4</w:t>
            </w:r>
          </w:p>
        </w:tc>
        <w:tc>
          <w:tcPr>
            <w:tcW w:w="1688" w:type="dxa"/>
            <w:vAlign w:val="center"/>
          </w:tcPr>
          <w:p w14:paraId="0EA1A60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临时播放服务</w:t>
            </w:r>
          </w:p>
        </w:tc>
        <w:tc>
          <w:tcPr>
            <w:tcW w:w="1767" w:type="dxa"/>
            <w:vAlign w:val="center"/>
          </w:tcPr>
          <w:p w14:paraId="467B53B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bookmarkStart w:id="2" w:name="OLE_LINK1"/>
            <w:bookmarkStart w:id="3" w:name="OLE_LINK2"/>
            <w:r>
              <w:rPr>
                <w:rFonts w:hint="eastAsia" w:ascii="宋体" w:hAnsi="宋体" w:cs="仿宋_GB2312"/>
                <w:sz w:val="24"/>
              </w:rPr>
              <w:t>余杭院区内临时搭建播放点（2个点*48小时）</w:t>
            </w:r>
            <w:bookmarkEnd w:id="2"/>
            <w:bookmarkEnd w:id="3"/>
          </w:p>
        </w:tc>
        <w:tc>
          <w:tcPr>
            <w:tcW w:w="1222" w:type="dxa"/>
            <w:vAlign w:val="center"/>
          </w:tcPr>
          <w:p w14:paraId="2229080B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445307E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根据医院需求</w:t>
            </w:r>
          </w:p>
        </w:tc>
      </w:tr>
      <w:tr w14:paraId="761C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4248" w:type="dxa"/>
            <w:gridSpan w:val="3"/>
            <w:vAlign w:val="center"/>
          </w:tcPr>
          <w:p w14:paraId="4948676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合计</w:t>
            </w:r>
          </w:p>
        </w:tc>
        <w:tc>
          <w:tcPr>
            <w:tcW w:w="1222" w:type="dxa"/>
            <w:vAlign w:val="center"/>
          </w:tcPr>
          <w:p w14:paraId="3027C482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3EBC29C4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</w:tr>
    </w:tbl>
    <w:p w14:paraId="71525BAC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100AB557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浙江大学医学院附属第一医院总部一期1号楼数字电视服务</w:t>
      </w:r>
    </w:p>
    <w:p w14:paraId="6211A0E7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03FFC853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24F9F806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5EE0F8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35B53B2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5E23E4E1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B3F86A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CDF75D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76FEC31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00F27A2F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6233612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47822AA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69FAA33E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678EEA0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5341564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7496BC2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1A819DE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347CC7C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31540E27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32AE2DA1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浙江大学医学院附属第一医院总部一期1号楼数字电视服务</w:t>
      </w:r>
    </w:p>
    <w:p w14:paraId="7718BEA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73E4CF6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75971C7E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49B7BAC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6BC7632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6BD62DFC">
      <w:pPr>
        <w:pStyle w:val="7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3803ED62">
      <w:pPr>
        <w:pStyle w:val="7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47E0FF45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3C3DED4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CD53F15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A25BF7B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16A9956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59CD7BD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3D783C9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6013C08E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6077F384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71F16180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45B395D7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331027C4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71BC66F9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11A45FE5">
      <w:pPr>
        <w:wordWrap w:val="0"/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</w:p>
    <w:p w14:paraId="65F5218D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48E502B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A3E134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4D74BDD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3E12F211">
            <w:pPr>
              <w:pStyle w:val="5"/>
              <w:jc w:val="center"/>
            </w:pPr>
          </w:p>
        </w:sdtContent>
      </w:sdt>
    </w:sdtContent>
  </w:sdt>
  <w:p w14:paraId="3EBB1C4B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08F42">
    <w:pPr>
      <w:pStyle w:val="5"/>
      <w:jc w:val="center"/>
    </w:pPr>
  </w:p>
  <w:p w14:paraId="533D15E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47560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0865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160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4F99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1436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619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017A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63B1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136"/>
    <w:rsid w:val="0039633F"/>
    <w:rsid w:val="003966ED"/>
    <w:rsid w:val="00397C25"/>
    <w:rsid w:val="00397E5B"/>
    <w:rsid w:val="003A5566"/>
    <w:rsid w:val="003A60FA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67F8E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90F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2D3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38E2"/>
    <w:rsid w:val="0053535C"/>
    <w:rsid w:val="00536B3A"/>
    <w:rsid w:val="00536C01"/>
    <w:rsid w:val="005417B7"/>
    <w:rsid w:val="00542C2D"/>
    <w:rsid w:val="005458FE"/>
    <w:rsid w:val="0054643C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6682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25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4BE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6D84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DE3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31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E5A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6B3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787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22A9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6857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57B1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2EE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54FA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1E9B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4D0E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D0E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4B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47233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13F9"/>
    <w:rsid w:val="00E925B0"/>
    <w:rsid w:val="00EA0192"/>
    <w:rsid w:val="00EA0C37"/>
    <w:rsid w:val="00EA14B0"/>
    <w:rsid w:val="00EA2DED"/>
    <w:rsid w:val="00EA31A9"/>
    <w:rsid w:val="00EA3925"/>
    <w:rsid w:val="00EA3B25"/>
    <w:rsid w:val="00EA5469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5EBD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C7235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543334D"/>
    <w:rsid w:val="07A66002"/>
    <w:rsid w:val="168F1DC9"/>
    <w:rsid w:val="19FE5F86"/>
    <w:rsid w:val="1B1F340A"/>
    <w:rsid w:val="1E064274"/>
    <w:rsid w:val="1F777407"/>
    <w:rsid w:val="22A26DD5"/>
    <w:rsid w:val="28B61F81"/>
    <w:rsid w:val="2C2F3077"/>
    <w:rsid w:val="2C5621BB"/>
    <w:rsid w:val="30FB3BB9"/>
    <w:rsid w:val="36332A0E"/>
    <w:rsid w:val="39C87A25"/>
    <w:rsid w:val="3BE840D5"/>
    <w:rsid w:val="3EF548D8"/>
    <w:rsid w:val="4C1861F7"/>
    <w:rsid w:val="4E8C313E"/>
    <w:rsid w:val="50626680"/>
    <w:rsid w:val="529A0378"/>
    <w:rsid w:val="61243EE2"/>
    <w:rsid w:val="68A346E0"/>
    <w:rsid w:val="694C30C1"/>
    <w:rsid w:val="6F0F2046"/>
    <w:rsid w:val="71FC62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5">
    <w:name w:val="批注框文本 Char"/>
    <w:basedOn w:val="10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52</Words>
  <Characters>52</Characters>
  <Lines>15</Lines>
  <Paragraphs>4</Paragraphs>
  <TotalTime>33</TotalTime>
  <ScaleCrop>false</ScaleCrop>
  <LinksUpToDate>false</LinksUpToDate>
  <CharactersWithSpaces>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2024-08-05T02:03:00Z</dcterms:created>
  <dc:creator>陈希琳</dc:creator>
  <cp:lastModifiedBy>陈也</cp:lastModifiedBy>
  <cp:lastPrinted>2020-09-01T07:08:00Z</cp:lastPrinted>
  <dcterms:modified xsi:type="dcterms:W3CDTF">2026-10-16T03:26:38Z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60DED6603426400F8C3562FC4491977E_13</vt:lpwstr>
  </property>
  <property fmtid="{D5CDD505-2E9C-101B-9397-08002B2CF9AE}" pid="4" name="KSOTemplateDocerSaveRecord">
    <vt:lpwstr>eyJoZGlkIjoiMzkxMWMwNzEzOWJkMzk2NjVmYWQxMjIzNmM2ZmU5MDciLCJ1c2VySWQiOiI2NjUyNDk5NjQifQ==</vt:lpwstr>
  </property>
</Properties>
</file>